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89B13" w14:textId="77777777" w:rsidR="005458E3" w:rsidRPr="009D021A" w:rsidRDefault="005458E3" w:rsidP="009D021A">
      <w:pPr>
        <w:spacing w:after="0" w:line="240" w:lineRule="auto"/>
        <w:jc w:val="both"/>
        <w:rPr>
          <w:rFonts w:cs="Arial"/>
          <w:b/>
        </w:rPr>
      </w:pPr>
      <w:bookmarkStart w:id="0" w:name="_GoBack"/>
      <w:bookmarkEnd w:id="0"/>
      <w:r w:rsidRPr="009D021A">
        <w:rPr>
          <w:rFonts w:cs="Arial"/>
          <w:b/>
        </w:rPr>
        <w:t>Příloha č. 2 - Technická specifikace a požadavky zadavatele</w:t>
      </w:r>
    </w:p>
    <w:p w14:paraId="3F1224BC" w14:textId="77777777" w:rsidR="000A08B0" w:rsidRDefault="000A08B0" w:rsidP="00AE37D1">
      <w:pPr>
        <w:rPr>
          <w:b/>
        </w:rPr>
      </w:pPr>
    </w:p>
    <w:p w14:paraId="36180B4D" w14:textId="77777777" w:rsidR="00822A58" w:rsidRPr="009D021A" w:rsidRDefault="005458E3" w:rsidP="00AE37D1">
      <w:pPr>
        <w:rPr>
          <w:b/>
        </w:rPr>
      </w:pPr>
      <w:r w:rsidRPr="009D021A">
        <w:rPr>
          <w:b/>
        </w:rPr>
        <w:t>Vyplněná příloha č. 2 tvoří nedílnou součást nabídky účastníka zadávacího řízení.</w:t>
      </w:r>
    </w:p>
    <w:p w14:paraId="53765BFE" w14:textId="77777777" w:rsidR="005458E3" w:rsidRPr="009D021A" w:rsidRDefault="005458E3" w:rsidP="005458E3">
      <w:pPr>
        <w:rPr>
          <w:b/>
        </w:rPr>
      </w:pPr>
      <w:r w:rsidRPr="009D021A">
        <w:rPr>
          <w:b/>
        </w:rPr>
        <w:t xml:space="preserve">Podrobnosti předmětu veřejné zakázky (technické podmínky) </w:t>
      </w:r>
    </w:p>
    <w:p w14:paraId="7EB40300" w14:textId="77777777" w:rsidR="005458E3" w:rsidRPr="006C1AD0" w:rsidRDefault="005458E3" w:rsidP="005458E3">
      <w:r w:rsidRPr="006C1AD0">
        <w:t>Zadavatel vymezuje níže závazné charakteristiky a požadavky na dodávku zdravotnické techniky.</w:t>
      </w:r>
    </w:p>
    <w:p w14:paraId="5AE40E22" w14:textId="77777777" w:rsidR="005458E3" w:rsidRDefault="005458E3" w:rsidP="009D021A">
      <w:pPr>
        <w:spacing w:after="0" w:line="240" w:lineRule="auto"/>
        <w:jc w:val="both"/>
      </w:pPr>
      <w:r w:rsidRPr="006C1AD0">
        <w:t>POKUD TATO TECHNICKÁ SPECIFIKACE OBSAHUJE POŽADAVKY NEBO PŘÍMÉ ČI NEPŘÍMÉ ODKAZY NA URČITÉ DODAVATELE NEBO VÝROBKY, NEBO PATENTY NA VYNÁLEZY, UŽITNÉ VZORY, PRŮMYSLOVÉ VZORY, OCHRANNÉ ZNÁMKY NEBO OZNAČENÍ PŮVODU, PAK JE V SOULADU S § 89 ODST. 6 ZÁKONA č. 134/2016 Sb., O ZADÁVÁNÍ VEŘEJNÝCH ZAKÁZEK, VE ZNĚNÍ POZDĚJŠÍCH PŘEDPISŮ MOŽNÉ NABÍDNOUT I JINÉ, ROVNOCENNÉ ŘEŠENÍ. ZADAVATEL ROVNĚŽ UVÁDÍ, ŽE V PŘÍPADĚ, ŽE SE V DOKUMENTACI OBJEVUJÍ ODKAZY NA NORMY NEBO TECHNICKÉ DOKUMENTY UMOŽŇUJE ZADAVATEL MOŽNOST NABÍDNOUT ROVNOCENNÉ ŘEŠENÍ DLE § 90 OST. 3 ZÁKONA.</w:t>
      </w:r>
    </w:p>
    <w:p w14:paraId="79FF275C" w14:textId="77777777" w:rsidR="00C85E0C" w:rsidRDefault="00C85E0C" w:rsidP="00333DF0">
      <w:pPr>
        <w:pStyle w:val="Default"/>
        <w:rPr>
          <w:b/>
          <w:bCs/>
          <w:sz w:val="22"/>
          <w:szCs w:val="22"/>
        </w:rPr>
      </w:pPr>
    </w:p>
    <w:p w14:paraId="4C95DBAC" w14:textId="77777777" w:rsidR="00C85E0C" w:rsidRDefault="00C85E0C" w:rsidP="00333DF0">
      <w:pPr>
        <w:pStyle w:val="Default"/>
        <w:rPr>
          <w:b/>
          <w:bCs/>
          <w:sz w:val="22"/>
          <w:szCs w:val="22"/>
        </w:rPr>
      </w:pPr>
    </w:p>
    <w:p w14:paraId="2C193B04" w14:textId="77777777" w:rsidR="00865E05" w:rsidRDefault="00865E05" w:rsidP="00333DF0">
      <w:pPr>
        <w:pStyle w:val="Default"/>
        <w:rPr>
          <w:b/>
          <w:bCs/>
          <w:sz w:val="22"/>
          <w:szCs w:val="22"/>
        </w:rPr>
      </w:pPr>
    </w:p>
    <w:p w14:paraId="5EF9C0A6" w14:textId="77777777" w:rsidR="00333DF0" w:rsidRDefault="00333DF0" w:rsidP="00333DF0">
      <w:pPr>
        <w:pStyle w:val="Default"/>
        <w:rPr>
          <w:b/>
          <w:bCs/>
          <w:sz w:val="22"/>
          <w:szCs w:val="22"/>
        </w:rPr>
      </w:pPr>
      <w:r>
        <w:rPr>
          <w:b/>
          <w:bCs/>
          <w:sz w:val="22"/>
          <w:szCs w:val="22"/>
        </w:rPr>
        <w:t xml:space="preserve">Diagnostické popisovací stanice </w:t>
      </w:r>
    </w:p>
    <w:p w14:paraId="2E6082FD" w14:textId="77777777" w:rsidR="00962236" w:rsidRDefault="00962236" w:rsidP="00333DF0">
      <w:pPr>
        <w:pStyle w:val="Default"/>
        <w:rPr>
          <w:sz w:val="22"/>
          <w:szCs w:val="22"/>
        </w:rPr>
      </w:pPr>
    </w:p>
    <w:p w14:paraId="478DDFDA" w14:textId="77777777" w:rsidR="00333DF0" w:rsidRDefault="00333DF0" w:rsidP="009D021A">
      <w:pPr>
        <w:pStyle w:val="Default"/>
        <w:numPr>
          <w:ilvl w:val="0"/>
          <w:numId w:val="7"/>
        </w:numPr>
        <w:spacing w:after="27"/>
        <w:ind w:left="567"/>
        <w:jc w:val="both"/>
        <w:rPr>
          <w:sz w:val="22"/>
          <w:szCs w:val="22"/>
        </w:rPr>
      </w:pPr>
      <w:r>
        <w:rPr>
          <w:sz w:val="22"/>
          <w:szCs w:val="22"/>
        </w:rPr>
        <w:t xml:space="preserve">jsou určeny pro použití v medicínském prostředí a musí být dodány v souladu se zákonem 268/2014 Sb. o zdravotnických prostředcích v platném znění dále jen „zákon o zdravotnických prostředcích“; </w:t>
      </w:r>
    </w:p>
    <w:p w14:paraId="28D19406" w14:textId="77777777" w:rsidR="00333DF0" w:rsidRDefault="00333DF0" w:rsidP="009D021A">
      <w:pPr>
        <w:pStyle w:val="Default"/>
        <w:numPr>
          <w:ilvl w:val="0"/>
          <w:numId w:val="7"/>
        </w:numPr>
        <w:spacing w:after="27"/>
        <w:ind w:left="567"/>
        <w:jc w:val="both"/>
        <w:rPr>
          <w:sz w:val="22"/>
          <w:szCs w:val="22"/>
        </w:rPr>
      </w:pPr>
      <w:r>
        <w:rPr>
          <w:sz w:val="22"/>
          <w:szCs w:val="22"/>
        </w:rPr>
        <w:t xml:space="preserve">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dodány v nejvyšší jakosti poskytované výrobcem a spolu se všemi právy nutnými k jejich řádnému a nerušenému nakládání a užívání; </w:t>
      </w:r>
    </w:p>
    <w:p w14:paraId="0B287E41" w14:textId="77777777" w:rsidR="00333DF0" w:rsidRDefault="00333DF0" w:rsidP="009D021A">
      <w:pPr>
        <w:pStyle w:val="Default"/>
        <w:numPr>
          <w:ilvl w:val="0"/>
          <w:numId w:val="7"/>
        </w:numPr>
        <w:spacing w:after="27"/>
        <w:ind w:left="567"/>
        <w:jc w:val="both"/>
        <w:rPr>
          <w:sz w:val="22"/>
          <w:szCs w:val="22"/>
        </w:rPr>
      </w:pPr>
      <w:r>
        <w:rPr>
          <w:sz w:val="22"/>
          <w:szCs w:val="22"/>
        </w:rPr>
        <w:t xml:space="preserve">jsou z hlediska platných právních předpisů způsobilé a vhodné pro použití při poskytování zdravotní péče v ČR, byla stanoveným způsobem posouzena shoda vlastností s technickými požadavky, které stanoví příslušná nařízení vlády, že je označeno stanoveným způsobem a že výrobce nebo jeho zplnomocněný zástupce o tom vydal písemné prohlášení o shodě; </w:t>
      </w:r>
    </w:p>
    <w:p w14:paraId="2B802F73" w14:textId="77777777" w:rsidR="00333DF0" w:rsidRDefault="00333DF0" w:rsidP="009D021A">
      <w:pPr>
        <w:pStyle w:val="Default"/>
        <w:numPr>
          <w:ilvl w:val="0"/>
          <w:numId w:val="7"/>
        </w:numPr>
        <w:spacing w:after="27"/>
        <w:ind w:left="567"/>
        <w:jc w:val="both"/>
        <w:rPr>
          <w:sz w:val="22"/>
          <w:szCs w:val="22"/>
        </w:rPr>
      </w:pPr>
      <w:r>
        <w:rPr>
          <w:sz w:val="22"/>
          <w:szCs w:val="22"/>
        </w:rPr>
        <w:t xml:space="preserve">má kvalitativní a technické vlastnosti odpovídající požadavkům stanoveným obecně závaznými právními předpisy, v případě zdravotnického prostředku zejména zákonem o zdravotnických prostředcích, zákonem č. 102/2001 Sb., o obecné bezpečnosti výrobků, v platném znění, zákonem č. 22/1997 Sb., o technických požadavcích na výrobky v platném znění a příslušnými prováděcími nařízeními vlády ke zdravotnickým prostředkům, harmonizovaným českým technickým normám a ostatním ČSN a požadavkům stanoveným v zadávacích a smluvních podmínkách k zadávacímu řízení. </w:t>
      </w:r>
    </w:p>
    <w:p w14:paraId="6FA90C37" w14:textId="77777777" w:rsidR="007A1EE1" w:rsidRDefault="007A1EE1" w:rsidP="00865E05">
      <w:pPr>
        <w:pStyle w:val="Default"/>
        <w:numPr>
          <w:ilvl w:val="0"/>
          <w:numId w:val="7"/>
        </w:numPr>
        <w:spacing w:after="27"/>
        <w:ind w:left="567"/>
        <w:jc w:val="both"/>
        <w:rPr>
          <w:sz w:val="22"/>
          <w:szCs w:val="22"/>
        </w:rPr>
      </w:pPr>
      <w:r w:rsidRPr="007A1EE1">
        <w:rPr>
          <w:sz w:val="22"/>
          <w:szCs w:val="22"/>
        </w:rPr>
        <w:t xml:space="preserve">Součástí ceny dodávky </w:t>
      </w:r>
      <w:r>
        <w:rPr>
          <w:sz w:val="22"/>
          <w:szCs w:val="22"/>
        </w:rPr>
        <w:t>je</w:t>
      </w:r>
      <w:r w:rsidRPr="007A1EE1">
        <w:rPr>
          <w:sz w:val="22"/>
          <w:szCs w:val="22"/>
        </w:rPr>
        <w:t xml:space="preserve"> </w:t>
      </w:r>
    </w:p>
    <w:p w14:paraId="43469816" w14:textId="77777777" w:rsidR="007A1EE1" w:rsidRDefault="007A1EE1" w:rsidP="00865E05">
      <w:pPr>
        <w:pStyle w:val="Default"/>
        <w:numPr>
          <w:ilvl w:val="1"/>
          <w:numId w:val="7"/>
        </w:numPr>
        <w:spacing w:after="27"/>
        <w:jc w:val="both"/>
        <w:rPr>
          <w:sz w:val="22"/>
          <w:szCs w:val="22"/>
        </w:rPr>
      </w:pPr>
      <w:r w:rsidRPr="007A1EE1">
        <w:rPr>
          <w:sz w:val="22"/>
          <w:szCs w:val="22"/>
        </w:rPr>
        <w:t>kalibrace diagnostických monitorů vč. vystavení měřícího protokolu, zaškolení obsluhy a správy systému, testování</w:t>
      </w:r>
      <w:r>
        <w:rPr>
          <w:sz w:val="22"/>
          <w:szCs w:val="22"/>
        </w:rPr>
        <w:t>,</w:t>
      </w:r>
    </w:p>
    <w:p w14:paraId="06455272" w14:textId="77777777" w:rsidR="007A1EE1" w:rsidRDefault="007A1EE1" w:rsidP="00865E05">
      <w:pPr>
        <w:pStyle w:val="Default"/>
        <w:numPr>
          <w:ilvl w:val="1"/>
          <w:numId w:val="7"/>
        </w:numPr>
        <w:spacing w:after="27"/>
        <w:jc w:val="both"/>
        <w:rPr>
          <w:sz w:val="22"/>
          <w:szCs w:val="22"/>
        </w:rPr>
      </w:pPr>
      <w:r>
        <w:rPr>
          <w:sz w:val="22"/>
          <w:szCs w:val="22"/>
        </w:rPr>
        <w:t>d</w:t>
      </w:r>
      <w:r w:rsidRPr="007A1EE1">
        <w:rPr>
          <w:sz w:val="22"/>
          <w:szCs w:val="22"/>
        </w:rPr>
        <w:t>odání licenčního ujednání týkající se veškerého dodaného software</w:t>
      </w:r>
      <w:r>
        <w:rPr>
          <w:sz w:val="22"/>
          <w:szCs w:val="22"/>
        </w:rPr>
        <w:t>.</w:t>
      </w:r>
    </w:p>
    <w:p w14:paraId="2C7899B6" w14:textId="77777777" w:rsidR="00962236" w:rsidRDefault="00962236" w:rsidP="00865E05">
      <w:pPr>
        <w:pStyle w:val="Default"/>
        <w:numPr>
          <w:ilvl w:val="1"/>
          <w:numId w:val="7"/>
        </w:numPr>
        <w:spacing w:after="27"/>
        <w:jc w:val="both"/>
        <w:rPr>
          <w:sz w:val="22"/>
          <w:szCs w:val="22"/>
        </w:rPr>
      </w:pPr>
      <w:r w:rsidRPr="00962236">
        <w:rPr>
          <w:sz w:val="22"/>
          <w:szCs w:val="22"/>
        </w:rPr>
        <w:t>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nařízeními vlády ke zdravotnickým prostředkům, harmonizovaným českým technickým normám a ostatním ČSN a jejich předání zadavateli v českém jazyce;</w:t>
      </w:r>
    </w:p>
    <w:p w14:paraId="29AD9ABC" w14:textId="77777777" w:rsidR="00FA48F6" w:rsidRDefault="00FA48F6" w:rsidP="00865E05">
      <w:pPr>
        <w:pStyle w:val="Default"/>
        <w:spacing w:after="27"/>
        <w:jc w:val="both"/>
        <w:rPr>
          <w:sz w:val="22"/>
          <w:szCs w:val="22"/>
        </w:rPr>
      </w:pPr>
    </w:p>
    <w:p w14:paraId="0415D9F2" w14:textId="77777777" w:rsidR="00865E05" w:rsidRPr="00865E05" w:rsidRDefault="00865E05" w:rsidP="00865E05">
      <w:pPr>
        <w:pStyle w:val="Default"/>
        <w:spacing w:after="27"/>
        <w:jc w:val="both"/>
        <w:rPr>
          <w:sz w:val="22"/>
          <w:szCs w:val="22"/>
        </w:rPr>
      </w:pPr>
    </w:p>
    <w:p w14:paraId="5556BC81" w14:textId="77777777" w:rsidR="00962236" w:rsidRDefault="00962236" w:rsidP="009D021A">
      <w:pPr>
        <w:jc w:val="both"/>
      </w:pPr>
    </w:p>
    <w:p w14:paraId="7B8A856A" w14:textId="77777777" w:rsidR="00822A58" w:rsidRPr="009D021A" w:rsidRDefault="005458E3" w:rsidP="009D021A">
      <w:pPr>
        <w:jc w:val="center"/>
        <w:rPr>
          <w:b/>
        </w:rPr>
      </w:pPr>
      <w:r w:rsidRPr="009D021A">
        <w:rPr>
          <w:b/>
        </w:rPr>
        <w:lastRenderedPageBreak/>
        <w:t>TECHNICKÁ SPECIFIKACE</w:t>
      </w:r>
    </w:p>
    <w:p w14:paraId="0C2D2A93" w14:textId="77777777" w:rsidR="00AE37D1" w:rsidRPr="006C1AD0" w:rsidRDefault="00122D09" w:rsidP="00AE37D1">
      <w:r w:rsidRPr="009D021A">
        <w:rPr>
          <w:b/>
        </w:rPr>
        <w:t xml:space="preserve">Položka: </w:t>
      </w:r>
      <w:r w:rsidR="00AE37D1" w:rsidRPr="006C1AD0">
        <w:t>Diagnostická popisovací stanice 2</w:t>
      </w:r>
      <w:r>
        <w:t xml:space="preserve"> </w:t>
      </w:r>
      <w:r w:rsidR="00AE37D1" w:rsidRPr="006C1AD0">
        <w:t>-</w:t>
      </w:r>
      <w:r>
        <w:t xml:space="preserve"> </w:t>
      </w:r>
      <w:r w:rsidR="00AE37D1" w:rsidRPr="006C1AD0">
        <w:t>monitorová</w:t>
      </w:r>
    </w:p>
    <w:tbl>
      <w:tblPr>
        <w:tblStyle w:val="Mkatabulky"/>
        <w:tblW w:w="10348" w:type="dxa"/>
        <w:tblInd w:w="-5" w:type="dxa"/>
        <w:tblLayout w:type="fixed"/>
        <w:tblLook w:val="04A0" w:firstRow="1" w:lastRow="0" w:firstColumn="1" w:lastColumn="0" w:noHBand="0" w:noVBand="1"/>
      </w:tblPr>
      <w:tblGrid>
        <w:gridCol w:w="4753"/>
        <w:gridCol w:w="1343"/>
        <w:gridCol w:w="4252"/>
      </w:tblGrid>
      <w:tr w:rsidR="00122D09" w:rsidRPr="006C1AD0" w14:paraId="7D6F6D77" w14:textId="77777777" w:rsidTr="009D021A">
        <w:trPr>
          <w:tblHeader/>
        </w:trPr>
        <w:tc>
          <w:tcPr>
            <w:tcW w:w="4753" w:type="dxa"/>
            <w:shd w:val="clear" w:color="auto" w:fill="FFF2CC" w:themeFill="accent4" w:themeFillTint="33"/>
            <w:vAlign w:val="center"/>
          </w:tcPr>
          <w:p w14:paraId="3BC6EEA4" w14:textId="77777777" w:rsidR="00122D09" w:rsidRPr="009D021A" w:rsidRDefault="00122D09" w:rsidP="009D021A">
            <w:pPr>
              <w:rPr>
                <w:b/>
              </w:rPr>
            </w:pPr>
            <w:r w:rsidRPr="00122D09">
              <w:rPr>
                <w:rFonts w:eastAsia="Times New Roman"/>
                <w:b/>
                <w:sz w:val="20"/>
                <w:szCs w:val="20"/>
              </w:rPr>
              <w:t>Závazné charakteristiky, požadované vlastnosti a parametry</w:t>
            </w:r>
          </w:p>
        </w:tc>
        <w:tc>
          <w:tcPr>
            <w:tcW w:w="1343" w:type="dxa"/>
            <w:shd w:val="clear" w:color="auto" w:fill="FFF2CC" w:themeFill="accent4" w:themeFillTint="33"/>
            <w:vAlign w:val="center"/>
          </w:tcPr>
          <w:p w14:paraId="59BDEDFB" w14:textId="77777777" w:rsidR="00122D09" w:rsidRPr="009D021A" w:rsidRDefault="00122D09" w:rsidP="009D021A">
            <w:pPr>
              <w:jc w:val="center"/>
              <w:rPr>
                <w:b/>
              </w:rPr>
            </w:pPr>
            <w:r w:rsidRPr="00122D09">
              <w:rPr>
                <w:b/>
                <w:sz w:val="20"/>
                <w:szCs w:val="20"/>
              </w:rPr>
              <w:t>Splnění požadavku ANO/NE</w:t>
            </w:r>
          </w:p>
        </w:tc>
        <w:tc>
          <w:tcPr>
            <w:tcW w:w="4252" w:type="dxa"/>
            <w:shd w:val="clear" w:color="auto" w:fill="FFF2CC" w:themeFill="accent4" w:themeFillTint="33"/>
            <w:vAlign w:val="center"/>
          </w:tcPr>
          <w:p w14:paraId="665F9F4E" w14:textId="77777777" w:rsidR="00122D09" w:rsidRPr="007A1EE1" w:rsidRDefault="00122D09" w:rsidP="007A1EE1">
            <w:pPr>
              <w:rPr>
                <w:b/>
                <w:sz w:val="20"/>
                <w:szCs w:val="20"/>
              </w:rPr>
            </w:pPr>
            <w:r w:rsidRPr="007A1EE1">
              <w:rPr>
                <w:b/>
                <w:sz w:val="20"/>
                <w:szCs w:val="20"/>
              </w:rPr>
              <w:t>Popis specifikace nabízeného plnění, ze kterého bude vyplývat splnění požadavků stanovených zadavatelem</w:t>
            </w:r>
            <w:r w:rsidR="000A08B0" w:rsidRPr="007A1EE1">
              <w:rPr>
                <w:b/>
                <w:sz w:val="20"/>
                <w:szCs w:val="20"/>
              </w:rPr>
              <w:t xml:space="preserve"> (u číselně vyjádřitelných hodnot uvede přímo nabízenou hodnotu parametru),</w:t>
            </w:r>
            <w:r w:rsidRPr="007A1EE1">
              <w:rPr>
                <w:b/>
                <w:sz w:val="20"/>
                <w:szCs w:val="20"/>
              </w:rPr>
              <w:t xml:space="preserve"> možno uvést odkaz na stránku v nabídky</w:t>
            </w:r>
          </w:p>
        </w:tc>
      </w:tr>
      <w:tr w:rsidR="00B5007D" w:rsidRPr="006C1AD0" w14:paraId="5B706D5D" w14:textId="77777777" w:rsidTr="009D021A">
        <w:tc>
          <w:tcPr>
            <w:tcW w:w="4753" w:type="dxa"/>
          </w:tcPr>
          <w:p w14:paraId="36C77148" w14:textId="77777777" w:rsidR="00B5007D" w:rsidRPr="006C1AD0" w:rsidRDefault="00B5007D" w:rsidP="009D021A">
            <w:pPr>
              <w:pStyle w:val="Odstavecseseznamem"/>
              <w:numPr>
                <w:ilvl w:val="0"/>
                <w:numId w:val="4"/>
              </w:numPr>
              <w:ind w:left="459"/>
            </w:pPr>
            <w:r w:rsidRPr="006C1AD0">
              <w:t>dodání nové, nepoužité diagnostické popisovací stanice, splňující požadavky legislativy pro popis RTG snímků</w:t>
            </w:r>
          </w:p>
        </w:tc>
        <w:tc>
          <w:tcPr>
            <w:tcW w:w="1343" w:type="dxa"/>
            <w:vAlign w:val="center"/>
          </w:tcPr>
          <w:p w14:paraId="1C51A529" w14:textId="77777777" w:rsidR="00B5007D" w:rsidRPr="006C1AD0" w:rsidRDefault="00F80470" w:rsidP="009D021A">
            <w:pPr>
              <w:jc w:val="center"/>
            </w:pPr>
            <w:r w:rsidRPr="009D021A">
              <w:rPr>
                <w:color w:val="FF0000"/>
              </w:rPr>
              <w:t>(doplní dodavatel)</w:t>
            </w:r>
          </w:p>
        </w:tc>
        <w:tc>
          <w:tcPr>
            <w:tcW w:w="4252" w:type="dxa"/>
          </w:tcPr>
          <w:p w14:paraId="0339CCBF" w14:textId="77777777" w:rsidR="00B5007D" w:rsidRPr="006C1AD0" w:rsidRDefault="00F80470" w:rsidP="009D021A">
            <w:r w:rsidRPr="00865321">
              <w:rPr>
                <w:color w:val="FF0000"/>
              </w:rPr>
              <w:t>(doplní dodavatel)</w:t>
            </w:r>
          </w:p>
        </w:tc>
      </w:tr>
      <w:tr w:rsidR="00F80470" w:rsidRPr="006C1AD0" w14:paraId="3FB9FC2C" w14:textId="77777777" w:rsidTr="009D021A">
        <w:tc>
          <w:tcPr>
            <w:tcW w:w="4753" w:type="dxa"/>
          </w:tcPr>
          <w:p w14:paraId="0320688D" w14:textId="77777777" w:rsidR="00F80470" w:rsidRPr="006C1AD0" w:rsidRDefault="00784AB7" w:rsidP="009D021A">
            <w:pPr>
              <w:pStyle w:val="Odstavecseseznamem"/>
              <w:numPr>
                <w:ilvl w:val="0"/>
                <w:numId w:val="4"/>
              </w:numPr>
              <w:ind w:left="459"/>
            </w:pPr>
            <w:r>
              <w:t xml:space="preserve">Min. </w:t>
            </w:r>
            <w:r w:rsidR="00F80470" w:rsidRPr="006C1AD0">
              <w:t xml:space="preserve">6MPix barevný diagnostický monitor: barevný LCD monitor pro diagnostiku ve zdravotnictví, rozlišení </w:t>
            </w:r>
            <w:r>
              <w:t xml:space="preserve">min. </w:t>
            </w:r>
            <w:r w:rsidR="00F80470" w:rsidRPr="006C1AD0">
              <w:t xml:space="preserve">6MPix, technologie panelu IPS, LED </w:t>
            </w:r>
            <w:proofErr w:type="spellStart"/>
            <w:r w:rsidR="00F80470" w:rsidRPr="006C1AD0">
              <w:t>podsvit</w:t>
            </w:r>
            <w:proofErr w:type="spellEnd"/>
            <w:r w:rsidR="00F80470" w:rsidRPr="006C1AD0">
              <w:t xml:space="preserve">, uhlopříčka min. 30“ (76cm), rozlišení min. 3280x2048 pixelů, </w:t>
            </w:r>
            <w:proofErr w:type="spellStart"/>
            <w:r w:rsidR="00F80470" w:rsidRPr="006C1AD0">
              <w:t>kalibrovatelná</w:t>
            </w:r>
            <w:proofErr w:type="spellEnd"/>
            <w:r w:rsidR="00F80470" w:rsidRPr="006C1AD0">
              <w:t xml:space="preserve"> svítivost min. 400 cd/m2, stabilizovaný </w:t>
            </w:r>
            <w:proofErr w:type="spellStart"/>
            <w:r w:rsidR="00F80470" w:rsidRPr="006C1AD0">
              <w:t>podsvit</w:t>
            </w:r>
            <w:proofErr w:type="spellEnd"/>
            <w:r w:rsidR="00F80470" w:rsidRPr="006C1AD0">
              <w:t xml:space="preserve">, kontrast </w:t>
            </w:r>
            <w:proofErr w:type="gramStart"/>
            <w:r w:rsidR="00D86A53">
              <w:t>min.</w:t>
            </w:r>
            <w:r w:rsidR="00F80470" w:rsidRPr="006C1AD0">
              <w:t>1000:1</w:t>
            </w:r>
            <w:proofErr w:type="gramEnd"/>
            <w:r w:rsidR="00F80470" w:rsidRPr="006C1AD0">
              <w:t>, pozor. úhel min. 170°, antireflexní vrstva proti odrazu, vhodný dle doporučení ČRS pro hodnocení RTG snímků; integrovaný snímač pro automatickou kalibraci</w:t>
            </w:r>
          </w:p>
        </w:tc>
        <w:tc>
          <w:tcPr>
            <w:tcW w:w="1343" w:type="dxa"/>
            <w:vAlign w:val="center"/>
          </w:tcPr>
          <w:p w14:paraId="0D579296" w14:textId="77777777" w:rsidR="00F80470" w:rsidRPr="009D021A" w:rsidRDefault="00F80470" w:rsidP="009D021A">
            <w:pPr>
              <w:jc w:val="center"/>
              <w:rPr>
                <w:color w:val="FF0000"/>
              </w:rPr>
            </w:pPr>
            <w:r w:rsidRPr="00007A23">
              <w:rPr>
                <w:color w:val="FF0000"/>
              </w:rPr>
              <w:t>(doplní dodavatel)</w:t>
            </w:r>
          </w:p>
        </w:tc>
        <w:tc>
          <w:tcPr>
            <w:tcW w:w="4252" w:type="dxa"/>
          </w:tcPr>
          <w:p w14:paraId="739F4228" w14:textId="77777777" w:rsidR="00F80470" w:rsidRPr="006C1AD0" w:rsidRDefault="00F80470" w:rsidP="009D021A">
            <w:r w:rsidRPr="00FC6582">
              <w:rPr>
                <w:color w:val="FF0000"/>
              </w:rPr>
              <w:t>(doplní dodavatel)</w:t>
            </w:r>
          </w:p>
        </w:tc>
      </w:tr>
      <w:tr w:rsidR="00F80470" w:rsidRPr="006C1AD0" w14:paraId="71DE4E5C" w14:textId="77777777" w:rsidTr="009D021A">
        <w:tc>
          <w:tcPr>
            <w:tcW w:w="4753" w:type="dxa"/>
          </w:tcPr>
          <w:p w14:paraId="5D0BF415" w14:textId="77777777" w:rsidR="00F80470" w:rsidRPr="006C1AD0" w:rsidRDefault="00F80470" w:rsidP="009D021A">
            <w:pPr>
              <w:pStyle w:val="Odstavecseseznamem"/>
              <w:numPr>
                <w:ilvl w:val="0"/>
                <w:numId w:val="4"/>
              </w:numPr>
              <w:ind w:left="459"/>
            </w:pPr>
            <w:r w:rsidRPr="006C1AD0">
              <w:t xml:space="preserve">kancelářský LCD barevný monitor, uhlopříčka min. 19“, rozlišení min. 1280x1024, kontrast min. 1000:1, svítivost min. 250 cd/m2, reproduktory, LED </w:t>
            </w:r>
            <w:proofErr w:type="spellStart"/>
            <w:r w:rsidRPr="006C1AD0">
              <w:t>podsvit</w:t>
            </w:r>
            <w:proofErr w:type="spellEnd"/>
            <w:r w:rsidRPr="006C1AD0">
              <w:t>, pozorovací úhel min. 170, výškově stavitelný</w:t>
            </w:r>
          </w:p>
        </w:tc>
        <w:tc>
          <w:tcPr>
            <w:tcW w:w="1343" w:type="dxa"/>
            <w:vAlign w:val="center"/>
          </w:tcPr>
          <w:p w14:paraId="2E9FAA23" w14:textId="77777777" w:rsidR="00F80470" w:rsidRPr="009D021A" w:rsidRDefault="00F80470" w:rsidP="009D021A">
            <w:pPr>
              <w:jc w:val="center"/>
              <w:rPr>
                <w:color w:val="FF0000"/>
              </w:rPr>
            </w:pPr>
            <w:r w:rsidRPr="00007A23">
              <w:rPr>
                <w:color w:val="FF0000"/>
              </w:rPr>
              <w:t>(doplní dodavatel)</w:t>
            </w:r>
          </w:p>
        </w:tc>
        <w:tc>
          <w:tcPr>
            <w:tcW w:w="4252" w:type="dxa"/>
          </w:tcPr>
          <w:p w14:paraId="3E4ED8C2" w14:textId="77777777" w:rsidR="00F80470" w:rsidRPr="006C1AD0" w:rsidRDefault="00F80470" w:rsidP="009D021A">
            <w:r w:rsidRPr="00FC6582">
              <w:rPr>
                <w:color w:val="FF0000"/>
              </w:rPr>
              <w:t>(doplní dodavatel)</w:t>
            </w:r>
          </w:p>
        </w:tc>
      </w:tr>
      <w:tr w:rsidR="00F80470" w:rsidRPr="006C1AD0" w14:paraId="34139679" w14:textId="77777777" w:rsidTr="009D021A">
        <w:tc>
          <w:tcPr>
            <w:tcW w:w="4753" w:type="dxa"/>
          </w:tcPr>
          <w:p w14:paraId="78710EFD" w14:textId="77777777" w:rsidR="00F80470" w:rsidRPr="006C1AD0" w:rsidRDefault="00F80470" w:rsidP="009D021A">
            <w:pPr>
              <w:pStyle w:val="Odstavecseseznamem"/>
              <w:numPr>
                <w:ilvl w:val="0"/>
                <w:numId w:val="4"/>
              </w:numPr>
              <w:ind w:left="459"/>
            </w:pPr>
            <w:r w:rsidRPr="006C1AD0">
              <w:t>grafická karta s odpovídajícím výkonem, určená výrobcem monitoru pro navrhovaný typ diagnostického monitoru s napojením i na kancelářský monitor;</w:t>
            </w:r>
          </w:p>
        </w:tc>
        <w:tc>
          <w:tcPr>
            <w:tcW w:w="1343" w:type="dxa"/>
            <w:vAlign w:val="center"/>
          </w:tcPr>
          <w:p w14:paraId="2458EB96" w14:textId="77777777" w:rsidR="00F80470" w:rsidRPr="009D021A" w:rsidRDefault="00F80470" w:rsidP="009D021A">
            <w:pPr>
              <w:jc w:val="center"/>
              <w:rPr>
                <w:color w:val="FF0000"/>
              </w:rPr>
            </w:pPr>
            <w:r w:rsidRPr="00007A23">
              <w:rPr>
                <w:color w:val="FF0000"/>
              </w:rPr>
              <w:t>(doplní dodavatel)</w:t>
            </w:r>
          </w:p>
        </w:tc>
        <w:tc>
          <w:tcPr>
            <w:tcW w:w="4252" w:type="dxa"/>
          </w:tcPr>
          <w:p w14:paraId="02528DB9" w14:textId="77777777" w:rsidR="00F80470" w:rsidRPr="006C1AD0" w:rsidRDefault="00F80470" w:rsidP="009D021A">
            <w:r w:rsidRPr="00FC6582">
              <w:rPr>
                <w:color w:val="FF0000"/>
              </w:rPr>
              <w:t>(doplní dodavatel)</w:t>
            </w:r>
          </w:p>
        </w:tc>
      </w:tr>
      <w:tr w:rsidR="00F80470" w:rsidRPr="006C1AD0" w14:paraId="7E510FF7" w14:textId="77777777" w:rsidTr="009D021A">
        <w:tc>
          <w:tcPr>
            <w:tcW w:w="4753" w:type="dxa"/>
          </w:tcPr>
          <w:p w14:paraId="6E807680" w14:textId="4C9DBB92" w:rsidR="00F80470" w:rsidRPr="006C1AD0" w:rsidRDefault="00F80470" w:rsidP="009D021A">
            <w:pPr>
              <w:pStyle w:val="Odstavecseseznamem"/>
              <w:numPr>
                <w:ilvl w:val="0"/>
                <w:numId w:val="4"/>
              </w:numPr>
              <w:ind w:left="459"/>
            </w:pPr>
            <w:r w:rsidRPr="006C1AD0">
              <w:t xml:space="preserve">pracovní stanice s odpovídajícím výkonem pro udávanou konfiguraci monitorů a grafické karty, min. 16 GB RAM DDR4, HDD min. 1x512 SSD, vypalovací optická mechanika min. DVD +RW, tichý zdroj, operační systém kompatibilní se systémem v instalované nemocnici (Windows </w:t>
            </w:r>
            <w:proofErr w:type="gramStart"/>
            <w:r w:rsidRPr="006C1AD0">
              <w:t>10 ),</w:t>
            </w:r>
            <w:proofErr w:type="gramEnd"/>
            <w:r w:rsidRPr="006C1AD0">
              <w:t xml:space="preserve"> </w:t>
            </w:r>
          </w:p>
        </w:tc>
        <w:tc>
          <w:tcPr>
            <w:tcW w:w="1343" w:type="dxa"/>
            <w:vAlign w:val="center"/>
          </w:tcPr>
          <w:p w14:paraId="514EF579" w14:textId="77777777" w:rsidR="00F80470" w:rsidRPr="009D021A" w:rsidRDefault="00F80470" w:rsidP="009D021A">
            <w:pPr>
              <w:jc w:val="center"/>
              <w:rPr>
                <w:color w:val="FF0000"/>
              </w:rPr>
            </w:pPr>
            <w:r w:rsidRPr="00007A23">
              <w:rPr>
                <w:color w:val="FF0000"/>
              </w:rPr>
              <w:t>(doplní dodavatel)</w:t>
            </w:r>
          </w:p>
        </w:tc>
        <w:tc>
          <w:tcPr>
            <w:tcW w:w="4252" w:type="dxa"/>
          </w:tcPr>
          <w:p w14:paraId="5D2C0F3A" w14:textId="77777777" w:rsidR="00F80470" w:rsidRPr="006C1AD0" w:rsidRDefault="00F80470" w:rsidP="009D021A">
            <w:r w:rsidRPr="00FC6582">
              <w:rPr>
                <w:color w:val="FF0000"/>
              </w:rPr>
              <w:t>(doplní dodavatel)</w:t>
            </w:r>
          </w:p>
        </w:tc>
      </w:tr>
      <w:tr w:rsidR="00F80470" w:rsidRPr="006C1AD0" w14:paraId="0BED82BE" w14:textId="77777777" w:rsidTr="009D021A">
        <w:tc>
          <w:tcPr>
            <w:tcW w:w="4753" w:type="dxa"/>
          </w:tcPr>
          <w:p w14:paraId="06DE6627" w14:textId="77777777" w:rsidR="00F80470" w:rsidRPr="006C1AD0" w:rsidRDefault="00F80470" w:rsidP="009D021A">
            <w:pPr>
              <w:pStyle w:val="Odstavecseseznamem"/>
              <w:numPr>
                <w:ilvl w:val="0"/>
                <w:numId w:val="3"/>
              </w:numPr>
              <w:ind w:left="459"/>
            </w:pPr>
            <w:r w:rsidRPr="006C1AD0">
              <w:t>Součástí dodávky je záložní zdroj napájení s minimální kapacitou min. 700VA;</w:t>
            </w:r>
          </w:p>
        </w:tc>
        <w:tc>
          <w:tcPr>
            <w:tcW w:w="1343" w:type="dxa"/>
            <w:vAlign w:val="center"/>
          </w:tcPr>
          <w:p w14:paraId="1D019D8B" w14:textId="77777777" w:rsidR="00F80470" w:rsidRPr="009D021A" w:rsidRDefault="00F80470" w:rsidP="009D021A">
            <w:pPr>
              <w:jc w:val="center"/>
              <w:rPr>
                <w:color w:val="FF0000"/>
              </w:rPr>
            </w:pPr>
            <w:r w:rsidRPr="00007A23">
              <w:rPr>
                <w:color w:val="FF0000"/>
              </w:rPr>
              <w:t>(doplní dodavatel)</w:t>
            </w:r>
          </w:p>
        </w:tc>
        <w:tc>
          <w:tcPr>
            <w:tcW w:w="4252" w:type="dxa"/>
          </w:tcPr>
          <w:p w14:paraId="620599E3" w14:textId="77777777" w:rsidR="00F80470" w:rsidRPr="006C1AD0" w:rsidRDefault="00F80470" w:rsidP="009D021A">
            <w:r w:rsidRPr="00FC6582">
              <w:rPr>
                <w:color w:val="FF0000"/>
              </w:rPr>
              <w:t>(doplní dodavatel)</w:t>
            </w:r>
          </w:p>
        </w:tc>
      </w:tr>
      <w:tr w:rsidR="00F80470" w:rsidRPr="006C1AD0" w14:paraId="1CC12165" w14:textId="77777777" w:rsidTr="009D021A">
        <w:tc>
          <w:tcPr>
            <w:tcW w:w="4753" w:type="dxa"/>
          </w:tcPr>
          <w:p w14:paraId="15D178FC" w14:textId="379A0A4F" w:rsidR="00F80470" w:rsidRDefault="00F80470" w:rsidP="00DB2F35">
            <w:pPr>
              <w:pStyle w:val="Odstavecseseznamem"/>
              <w:numPr>
                <w:ilvl w:val="0"/>
                <w:numId w:val="3"/>
              </w:numPr>
              <w:ind w:left="459"/>
            </w:pPr>
            <w:r w:rsidRPr="006C1AD0">
              <w:t xml:space="preserve">diagnostická stanice bude vybavena lokálně nainstalovaným licencovaným SW pro převádění </w:t>
            </w:r>
            <w:r w:rsidR="002D2CC3">
              <w:t xml:space="preserve">českého </w:t>
            </w:r>
            <w:r w:rsidRPr="006C1AD0">
              <w:t xml:space="preserve">hlasového projevu do textové podoby se specifickým </w:t>
            </w:r>
            <w:r w:rsidR="003042C9">
              <w:t xml:space="preserve">odborným </w:t>
            </w:r>
            <w:r w:rsidR="002D2CC3">
              <w:t>radiologickým slovníkem</w:t>
            </w:r>
            <w:r w:rsidRPr="006C1AD0">
              <w:t>, s bezplatnou aktualizací SW sady včetně specifického slovníku po dobu</w:t>
            </w:r>
            <w:r w:rsidR="00495828">
              <w:t xml:space="preserve"> záruky</w:t>
            </w:r>
            <w:r w:rsidRPr="006C1AD0">
              <w:t xml:space="preserve"> </w:t>
            </w:r>
            <w:r w:rsidR="00607A22">
              <w:t>24 měsíců</w:t>
            </w:r>
            <w:r w:rsidR="00CD12DF">
              <w:t>.</w:t>
            </w:r>
          </w:p>
          <w:p w14:paraId="40C363A3" w14:textId="001FCB7A" w:rsidR="00B24EA7" w:rsidRDefault="00AF69C7" w:rsidP="00DB2F35">
            <w:pPr>
              <w:pStyle w:val="Odstavecseseznamem"/>
              <w:numPr>
                <w:ilvl w:val="0"/>
                <w:numId w:val="3"/>
              </w:numPr>
              <w:ind w:left="459"/>
            </w:pPr>
            <w:r>
              <w:lastRenderedPageBreak/>
              <w:t xml:space="preserve">Požadované </w:t>
            </w:r>
            <w:r w:rsidR="00E035A5">
              <w:t>vlastnosti SW:</w:t>
            </w:r>
          </w:p>
          <w:p w14:paraId="55502F03" w14:textId="77777777" w:rsidR="00B24EA7" w:rsidRDefault="00B24EA7" w:rsidP="00B24EA7">
            <w:pPr>
              <w:pStyle w:val="Odstavecseseznamem"/>
              <w:ind w:left="459"/>
            </w:pPr>
            <w:r>
              <w:t>•Individuální uživatelské profily</w:t>
            </w:r>
          </w:p>
          <w:p w14:paraId="00287703" w14:textId="77777777" w:rsidR="00B24EA7" w:rsidRDefault="00B24EA7" w:rsidP="00B24EA7">
            <w:pPr>
              <w:pStyle w:val="Odstavecseseznamem"/>
              <w:ind w:left="459"/>
            </w:pPr>
            <w:r>
              <w:t xml:space="preserve">•Export/import nastavení, šablon, přidaných a upravených slov </w:t>
            </w:r>
          </w:p>
          <w:p w14:paraId="2B6A574D" w14:textId="77777777" w:rsidR="00B24EA7" w:rsidRDefault="00B24EA7" w:rsidP="00B24EA7">
            <w:pPr>
              <w:pStyle w:val="Odstavecseseznamem"/>
              <w:ind w:left="459"/>
            </w:pPr>
            <w:r>
              <w:t>•Automatická hlasová adaptace</w:t>
            </w:r>
          </w:p>
          <w:p w14:paraId="29A3FB12" w14:textId="77777777" w:rsidR="00B24EA7" w:rsidRDefault="00B24EA7" w:rsidP="00B24EA7">
            <w:pPr>
              <w:pStyle w:val="Odstavecseseznamem"/>
              <w:ind w:left="459"/>
            </w:pPr>
            <w:r>
              <w:t xml:space="preserve">•Přístup ke slovní zásobě </w:t>
            </w:r>
          </w:p>
          <w:p w14:paraId="12E39817" w14:textId="77777777" w:rsidR="00B24EA7" w:rsidRDefault="00B24EA7" w:rsidP="00B24EA7">
            <w:pPr>
              <w:pStyle w:val="Odstavecseseznamem"/>
              <w:ind w:left="459"/>
            </w:pPr>
            <w:r>
              <w:t xml:space="preserve"> –kontrola slovní zásoby, průběžné doplňování, doplnění během diktování, přidávání výslovnosti, změna prezentace slova, zákaz vypsání slova</w:t>
            </w:r>
          </w:p>
          <w:p w14:paraId="404E66D3" w14:textId="77777777" w:rsidR="00B24EA7" w:rsidRDefault="00B24EA7" w:rsidP="00B24EA7">
            <w:pPr>
              <w:pStyle w:val="Odstavecseseznamem"/>
              <w:ind w:left="459"/>
            </w:pPr>
            <w:r>
              <w:t xml:space="preserve">•Doplňkové funkce úpravy a editace textu </w:t>
            </w:r>
          </w:p>
          <w:p w14:paraId="1ACB7689" w14:textId="77777777" w:rsidR="00B24EA7" w:rsidRDefault="00B24EA7" w:rsidP="00B24EA7">
            <w:pPr>
              <w:pStyle w:val="Odstavecseseznamem"/>
              <w:ind w:left="459"/>
            </w:pPr>
            <w:r>
              <w:t xml:space="preserve"> –doplňování chybějící interpunkce</w:t>
            </w:r>
          </w:p>
          <w:p w14:paraId="0A8F1CFF" w14:textId="77777777" w:rsidR="00B24EA7" w:rsidRDefault="00B24EA7" w:rsidP="00B24EA7">
            <w:pPr>
              <w:pStyle w:val="Odstavecseseznamem"/>
              <w:ind w:left="459"/>
            </w:pPr>
            <w:r>
              <w:t xml:space="preserve"> –korekční režim</w:t>
            </w:r>
          </w:p>
          <w:p w14:paraId="2F581118" w14:textId="77777777" w:rsidR="00B24EA7" w:rsidRDefault="00B24EA7" w:rsidP="00B24EA7">
            <w:pPr>
              <w:pStyle w:val="Odstavecseseznamem"/>
              <w:ind w:left="459"/>
            </w:pPr>
            <w:r>
              <w:t xml:space="preserve"> –kontrola pravopisu za běhu</w:t>
            </w:r>
          </w:p>
          <w:p w14:paraId="609490DF" w14:textId="77777777" w:rsidR="00B24EA7" w:rsidRDefault="00B24EA7" w:rsidP="00B24EA7">
            <w:pPr>
              <w:pStyle w:val="Odstavecseseznamem"/>
              <w:ind w:left="459"/>
            </w:pPr>
            <w:r>
              <w:t>•Práce se šablonami</w:t>
            </w:r>
          </w:p>
          <w:p w14:paraId="3E869BF8" w14:textId="77777777" w:rsidR="00B24EA7" w:rsidRDefault="00B24EA7" w:rsidP="00B24EA7">
            <w:pPr>
              <w:pStyle w:val="Odstavecseseznamem"/>
              <w:ind w:left="459"/>
            </w:pPr>
            <w:r>
              <w:t>•Spuštění / zastavení hlasem</w:t>
            </w:r>
          </w:p>
          <w:p w14:paraId="4D1A5495" w14:textId="77777777" w:rsidR="00B24EA7" w:rsidRDefault="00B24EA7" w:rsidP="00B24EA7">
            <w:pPr>
              <w:pStyle w:val="Odstavecseseznamem"/>
              <w:ind w:left="459"/>
            </w:pPr>
            <w:r>
              <w:t>•Spuštění / zastavení klávesovou zkratkou</w:t>
            </w:r>
          </w:p>
          <w:p w14:paraId="062BA9A8" w14:textId="77777777" w:rsidR="00B24EA7" w:rsidRDefault="00B24EA7" w:rsidP="00B24EA7">
            <w:pPr>
              <w:pStyle w:val="Odstavecseseznamem"/>
              <w:ind w:left="459"/>
            </w:pPr>
            <w:r>
              <w:t>•Vstupy</w:t>
            </w:r>
          </w:p>
          <w:p w14:paraId="5418371F" w14:textId="77777777" w:rsidR="00B24EA7" w:rsidRDefault="00B24EA7" w:rsidP="00B24EA7">
            <w:pPr>
              <w:pStyle w:val="Odstavecseseznamem"/>
              <w:ind w:left="459"/>
            </w:pPr>
            <w:r>
              <w:t xml:space="preserve"> –Mikrofonní / audio vstupy </w:t>
            </w:r>
          </w:p>
          <w:p w14:paraId="400776BB" w14:textId="77777777" w:rsidR="00B24EA7" w:rsidRDefault="00B24EA7" w:rsidP="00B24EA7">
            <w:pPr>
              <w:pStyle w:val="Odstavecseseznamem"/>
              <w:ind w:left="459"/>
            </w:pPr>
            <w:r>
              <w:t xml:space="preserve"> –Audiozáznam (</w:t>
            </w:r>
            <w:proofErr w:type="spellStart"/>
            <w:r>
              <w:t>wav</w:t>
            </w:r>
            <w:proofErr w:type="spellEnd"/>
            <w:r>
              <w:t xml:space="preserve">, </w:t>
            </w:r>
            <w:proofErr w:type="spellStart"/>
            <w:r>
              <w:t>mpeg</w:t>
            </w:r>
            <w:proofErr w:type="spellEnd"/>
            <w:r>
              <w:t xml:space="preserve">), videozáznam </w:t>
            </w:r>
          </w:p>
          <w:p w14:paraId="7962AEEF" w14:textId="77777777" w:rsidR="00B24EA7" w:rsidRDefault="00B24EA7" w:rsidP="00B24EA7">
            <w:pPr>
              <w:pStyle w:val="Odstavecseseznamem"/>
              <w:ind w:left="459"/>
            </w:pPr>
            <w:r>
              <w:t xml:space="preserve"> –Definované soubory (WAV, MP3, DSS, DS2, OGG, WMA, ASF, AVI, MOV, MP4, MPG, MPE, MPEG, SWF, WMV, MKV, </w:t>
            </w:r>
            <w:proofErr w:type="gramStart"/>
            <w:r>
              <w:t>RM, ...)</w:t>
            </w:r>
            <w:proofErr w:type="gramEnd"/>
          </w:p>
          <w:p w14:paraId="59DE0035" w14:textId="77777777" w:rsidR="00B24EA7" w:rsidRDefault="00B24EA7" w:rsidP="00B24EA7">
            <w:pPr>
              <w:pStyle w:val="Odstavecseseznamem"/>
              <w:ind w:left="459"/>
            </w:pPr>
            <w:r>
              <w:t>•Výstupy</w:t>
            </w:r>
          </w:p>
          <w:p w14:paraId="34BAD4FC" w14:textId="77777777" w:rsidR="00B24EA7" w:rsidRDefault="00B24EA7" w:rsidP="00B24EA7">
            <w:pPr>
              <w:pStyle w:val="Odstavecseseznamem"/>
              <w:ind w:left="459"/>
            </w:pPr>
            <w:r>
              <w:t xml:space="preserve"> –Volitelně soubory formátovaného textu se zvukovou stopou </w:t>
            </w:r>
          </w:p>
          <w:p w14:paraId="7E899851" w14:textId="77777777" w:rsidR="00B24EA7" w:rsidRDefault="00B24EA7" w:rsidP="00B24EA7">
            <w:pPr>
              <w:pStyle w:val="Odstavecseseznamem"/>
              <w:ind w:left="459"/>
            </w:pPr>
            <w:r>
              <w:t xml:space="preserve"> –formátovaného textu (*.</w:t>
            </w:r>
            <w:proofErr w:type="spellStart"/>
            <w:r>
              <w:t>rtf</w:t>
            </w:r>
            <w:proofErr w:type="spellEnd"/>
            <w:r>
              <w:t>)</w:t>
            </w:r>
          </w:p>
          <w:p w14:paraId="7FA55448" w14:textId="77777777" w:rsidR="00B24EA7" w:rsidRDefault="00B24EA7" w:rsidP="00B24EA7">
            <w:pPr>
              <w:pStyle w:val="Odstavecseseznamem"/>
              <w:ind w:left="459"/>
            </w:pPr>
            <w:r>
              <w:t xml:space="preserve"> –prostého textu (*.</w:t>
            </w:r>
            <w:proofErr w:type="spellStart"/>
            <w:r>
              <w:t>txt</w:t>
            </w:r>
            <w:proofErr w:type="spellEnd"/>
            <w:r>
              <w:t>)</w:t>
            </w:r>
          </w:p>
          <w:p w14:paraId="14F71C1F" w14:textId="77777777" w:rsidR="00E035A5" w:rsidRDefault="00B24EA7" w:rsidP="00B24EA7">
            <w:pPr>
              <w:pStyle w:val="Odstavecseseznamem"/>
              <w:ind w:left="459"/>
            </w:pPr>
            <w:r>
              <w:t xml:space="preserve"> –formátovaný a neformátovaný text ve schránce</w:t>
            </w:r>
          </w:p>
          <w:p w14:paraId="31BD6E5E" w14:textId="5ECDB71F" w:rsidR="00CD12DF" w:rsidRPr="006C1AD0" w:rsidRDefault="00B24EA7" w:rsidP="00F80F86">
            <w:pPr>
              <w:pStyle w:val="Odstavecseseznamem"/>
              <w:ind w:left="459"/>
            </w:pPr>
            <w:r>
              <w:t>–emulace klávesnice</w:t>
            </w:r>
          </w:p>
        </w:tc>
        <w:tc>
          <w:tcPr>
            <w:tcW w:w="1343" w:type="dxa"/>
            <w:vAlign w:val="center"/>
          </w:tcPr>
          <w:p w14:paraId="4B3FE098" w14:textId="77777777" w:rsidR="00F80470" w:rsidRPr="009D021A" w:rsidRDefault="00F80470" w:rsidP="009D021A">
            <w:pPr>
              <w:jc w:val="center"/>
              <w:rPr>
                <w:color w:val="FF0000"/>
              </w:rPr>
            </w:pPr>
            <w:r w:rsidRPr="00007A23">
              <w:rPr>
                <w:color w:val="FF0000"/>
              </w:rPr>
              <w:lastRenderedPageBreak/>
              <w:t>(doplní dodavatel)</w:t>
            </w:r>
          </w:p>
        </w:tc>
        <w:tc>
          <w:tcPr>
            <w:tcW w:w="4252" w:type="dxa"/>
          </w:tcPr>
          <w:p w14:paraId="6C97F5E4" w14:textId="77777777" w:rsidR="00F80470" w:rsidRPr="006C1AD0" w:rsidRDefault="00F80470" w:rsidP="009D021A">
            <w:r w:rsidRPr="00FC6582">
              <w:rPr>
                <w:color w:val="FF0000"/>
              </w:rPr>
              <w:t>(doplní dodavatel)</w:t>
            </w:r>
          </w:p>
        </w:tc>
      </w:tr>
      <w:tr w:rsidR="00F80470" w:rsidRPr="006C1AD0" w14:paraId="6DD55308" w14:textId="77777777" w:rsidTr="009D021A">
        <w:tc>
          <w:tcPr>
            <w:tcW w:w="4753" w:type="dxa"/>
          </w:tcPr>
          <w:p w14:paraId="382AD305" w14:textId="77777777" w:rsidR="00F80470" w:rsidRPr="006C1AD0" w:rsidRDefault="00F80470" w:rsidP="009D021A">
            <w:pPr>
              <w:pStyle w:val="Odstavecseseznamem"/>
              <w:numPr>
                <w:ilvl w:val="0"/>
                <w:numId w:val="3"/>
              </w:numPr>
              <w:ind w:left="459"/>
            </w:pPr>
            <w:r w:rsidRPr="006C1AD0">
              <w:t>součástí dodávky je HW pro správnou funkci diktovacího SW – minimálně sluchátka s mikrofonem USB</w:t>
            </w:r>
          </w:p>
        </w:tc>
        <w:tc>
          <w:tcPr>
            <w:tcW w:w="1343" w:type="dxa"/>
            <w:vAlign w:val="center"/>
          </w:tcPr>
          <w:p w14:paraId="5DEE2A8D" w14:textId="77777777" w:rsidR="00F80470" w:rsidRPr="009D021A" w:rsidRDefault="00F80470" w:rsidP="009D021A">
            <w:pPr>
              <w:jc w:val="center"/>
              <w:rPr>
                <w:color w:val="FF0000"/>
              </w:rPr>
            </w:pPr>
            <w:r w:rsidRPr="00007A23">
              <w:rPr>
                <w:color w:val="FF0000"/>
              </w:rPr>
              <w:t>(doplní dodavatel)</w:t>
            </w:r>
          </w:p>
        </w:tc>
        <w:tc>
          <w:tcPr>
            <w:tcW w:w="4252" w:type="dxa"/>
          </w:tcPr>
          <w:p w14:paraId="14E344DB" w14:textId="77777777" w:rsidR="00F80470" w:rsidRPr="006C1AD0" w:rsidRDefault="00F80470" w:rsidP="009D021A">
            <w:r w:rsidRPr="00FC6582">
              <w:rPr>
                <w:color w:val="FF0000"/>
              </w:rPr>
              <w:t>(doplní dodavatel)</w:t>
            </w:r>
          </w:p>
        </w:tc>
      </w:tr>
      <w:tr w:rsidR="00F80470" w:rsidRPr="006C1AD0" w14:paraId="7D44D4F9" w14:textId="77777777" w:rsidTr="009D021A">
        <w:tc>
          <w:tcPr>
            <w:tcW w:w="4753" w:type="dxa"/>
          </w:tcPr>
          <w:p w14:paraId="2BDF5311" w14:textId="754B0144" w:rsidR="00F80470" w:rsidRPr="006C1AD0" w:rsidRDefault="00F80470" w:rsidP="009D021A">
            <w:pPr>
              <w:pStyle w:val="Odstavecseseznamem"/>
              <w:numPr>
                <w:ilvl w:val="0"/>
                <w:numId w:val="3"/>
              </w:numPr>
              <w:ind w:left="459"/>
            </w:pPr>
            <w:r w:rsidRPr="006C1AD0">
              <w:t xml:space="preserve">pracovní stanice nebude uzavřena pro případnou instalaci </w:t>
            </w:r>
            <w:r w:rsidR="009345EE">
              <w:t xml:space="preserve">dalších </w:t>
            </w:r>
            <w:r w:rsidRPr="006C1AD0">
              <w:t>SW nutn</w:t>
            </w:r>
            <w:r w:rsidR="000C3990">
              <w:t>ých</w:t>
            </w:r>
            <w:r w:rsidRPr="006C1AD0">
              <w:t xml:space="preserve"> pro provoz zařízení v rámci IT infrastruktury Nemocnic Pardubického kraje, a.s. cestou IT oddělení NPK</w:t>
            </w:r>
          </w:p>
        </w:tc>
        <w:tc>
          <w:tcPr>
            <w:tcW w:w="1343" w:type="dxa"/>
            <w:vAlign w:val="center"/>
          </w:tcPr>
          <w:p w14:paraId="31828214" w14:textId="77777777" w:rsidR="00F80470" w:rsidRPr="009D021A" w:rsidRDefault="00F80470" w:rsidP="009D021A">
            <w:pPr>
              <w:jc w:val="center"/>
              <w:rPr>
                <w:color w:val="FF0000"/>
              </w:rPr>
            </w:pPr>
            <w:r w:rsidRPr="00007A23">
              <w:rPr>
                <w:color w:val="FF0000"/>
              </w:rPr>
              <w:t>(doplní dodavatel)</w:t>
            </w:r>
          </w:p>
        </w:tc>
        <w:tc>
          <w:tcPr>
            <w:tcW w:w="4252" w:type="dxa"/>
          </w:tcPr>
          <w:p w14:paraId="76C4F701" w14:textId="77777777" w:rsidR="00F80470" w:rsidRPr="006C1AD0" w:rsidRDefault="00F80470" w:rsidP="009D021A">
            <w:r w:rsidRPr="00FC6582">
              <w:rPr>
                <w:color w:val="FF0000"/>
              </w:rPr>
              <w:t>(doplní dodavatel)</w:t>
            </w:r>
          </w:p>
        </w:tc>
      </w:tr>
      <w:tr w:rsidR="00F80470" w:rsidRPr="006C1AD0" w14:paraId="46F7312E" w14:textId="77777777" w:rsidTr="009D021A">
        <w:tc>
          <w:tcPr>
            <w:tcW w:w="4753" w:type="dxa"/>
          </w:tcPr>
          <w:p w14:paraId="54AB5F26" w14:textId="77777777" w:rsidR="00F80470" w:rsidRPr="006C1AD0" w:rsidRDefault="00F80470" w:rsidP="009D021A">
            <w:pPr>
              <w:pStyle w:val="Odstavecseseznamem"/>
              <w:numPr>
                <w:ilvl w:val="0"/>
                <w:numId w:val="3"/>
              </w:numPr>
              <w:ind w:left="459"/>
            </w:pPr>
            <w:r w:rsidRPr="006C1AD0">
              <w:t>záruka 24 měsíců</w:t>
            </w:r>
          </w:p>
        </w:tc>
        <w:tc>
          <w:tcPr>
            <w:tcW w:w="1343" w:type="dxa"/>
            <w:vAlign w:val="center"/>
          </w:tcPr>
          <w:p w14:paraId="4D6E1709" w14:textId="77777777" w:rsidR="00F80470" w:rsidRPr="009D021A" w:rsidRDefault="00F80470" w:rsidP="009D021A">
            <w:pPr>
              <w:jc w:val="center"/>
              <w:rPr>
                <w:color w:val="FF0000"/>
              </w:rPr>
            </w:pPr>
            <w:r w:rsidRPr="00007A23">
              <w:rPr>
                <w:color w:val="FF0000"/>
              </w:rPr>
              <w:t>(doplní dodavatel)</w:t>
            </w:r>
          </w:p>
        </w:tc>
        <w:tc>
          <w:tcPr>
            <w:tcW w:w="4252" w:type="dxa"/>
          </w:tcPr>
          <w:p w14:paraId="13769322" w14:textId="77777777" w:rsidR="00F80470" w:rsidRPr="006C1AD0" w:rsidRDefault="00F80470" w:rsidP="009D021A">
            <w:r w:rsidRPr="00FC6582">
              <w:rPr>
                <w:color w:val="FF0000"/>
              </w:rPr>
              <w:t>(doplní dodavatel)</w:t>
            </w:r>
          </w:p>
        </w:tc>
      </w:tr>
      <w:tr w:rsidR="00F80470" w:rsidRPr="006C1AD0" w14:paraId="184597A9" w14:textId="77777777" w:rsidTr="009D021A">
        <w:tc>
          <w:tcPr>
            <w:tcW w:w="4753" w:type="dxa"/>
          </w:tcPr>
          <w:p w14:paraId="14268389" w14:textId="77777777" w:rsidR="00F80470" w:rsidRPr="006C1AD0" w:rsidRDefault="00F80470" w:rsidP="009D021A">
            <w:pPr>
              <w:pStyle w:val="Odstavecseseznamem"/>
              <w:numPr>
                <w:ilvl w:val="0"/>
                <w:numId w:val="3"/>
              </w:numPr>
              <w:ind w:left="459"/>
            </w:pPr>
            <w:r w:rsidRPr="006C1AD0">
              <w:t>zajištění záručního servisu, včetně možnosti odborné kalibrace monitorů</w:t>
            </w:r>
          </w:p>
        </w:tc>
        <w:tc>
          <w:tcPr>
            <w:tcW w:w="1343" w:type="dxa"/>
            <w:vAlign w:val="center"/>
          </w:tcPr>
          <w:p w14:paraId="2490DFBC" w14:textId="77777777" w:rsidR="00F80470" w:rsidRPr="009D021A" w:rsidRDefault="00F80470" w:rsidP="009D021A">
            <w:pPr>
              <w:jc w:val="center"/>
              <w:rPr>
                <w:color w:val="FF0000"/>
              </w:rPr>
            </w:pPr>
            <w:r w:rsidRPr="00007A23">
              <w:rPr>
                <w:color w:val="FF0000"/>
              </w:rPr>
              <w:t>(doplní dodavatel)</w:t>
            </w:r>
          </w:p>
        </w:tc>
        <w:tc>
          <w:tcPr>
            <w:tcW w:w="4252" w:type="dxa"/>
          </w:tcPr>
          <w:p w14:paraId="64E3F547" w14:textId="77777777" w:rsidR="00F80470" w:rsidRPr="006C1AD0" w:rsidRDefault="00F80470" w:rsidP="009D021A">
            <w:r w:rsidRPr="00FC6582">
              <w:rPr>
                <w:color w:val="FF0000"/>
              </w:rPr>
              <w:t>(doplní dodavatel)</w:t>
            </w:r>
          </w:p>
        </w:tc>
      </w:tr>
      <w:tr w:rsidR="00F80470" w:rsidRPr="006C1AD0" w14:paraId="621CDC33" w14:textId="77777777" w:rsidTr="009D021A">
        <w:tc>
          <w:tcPr>
            <w:tcW w:w="4753" w:type="dxa"/>
          </w:tcPr>
          <w:p w14:paraId="40D7F354" w14:textId="19C755C1" w:rsidR="00F80470" w:rsidRPr="006C1AD0" w:rsidRDefault="00F80470" w:rsidP="009D021A">
            <w:pPr>
              <w:pStyle w:val="Odstavecseseznamem"/>
              <w:numPr>
                <w:ilvl w:val="0"/>
                <w:numId w:val="3"/>
              </w:numPr>
              <w:ind w:left="459"/>
            </w:pPr>
            <w:r w:rsidRPr="006C1AD0">
              <w:lastRenderedPageBreak/>
              <w:t xml:space="preserve">součástí dodávky je doprava, instalace, implementace do stávající infrastruktury (napojení na síť a </w:t>
            </w:r>
            <w:r w:rsidR="000C3990">
              <w:t xml:space="preserve">podpora při </w:t>
            </w:r>
            <w:r w:rsidRPr="006C1AD0">
              <w:t>instalac</w:t>
            </w:r>
            <w:r w:rsidR="000C3990">
              <w:t>i</w:t>
            </w:r>
            <w:r w:rsidRPr="006C1AD0">
              <w:t xml:space="preserve"> stávajícího S</w:t>
            </w:r>
            <w:r w:rsidR="000C3990">
              <w:t>W</w:t>
            </w:r>
            <w:r w:rsidRPr="006C1AD0">
              <w:t xml:space="preserve"> řešení NPK pro KIS a PACS), testování</w:t>
            </w:r>
          </w:p>
        </w:tc>
        <w:tc>
          <w:tcPr>
            <w:tcW w:w="1343" w:type="dxa"/>
            <w:vAlign w:val="center"/>
          </w:tcPr>
          <w:p w14:paraId="379EBB8D" w14:textId="77777777" w:rsidR="00F80470" w:rsidRPr="009D021A" w:rsidRDefault="00F80470" w:rsidP="009D021A">
            <w:pPr>
              <w:jc w:val="center"/>
              <w:rPr>
                <w:color w:val="FF0000"/>
              </w:rPr>
            </w:pPr>
            <w:r w:rsidRPr="00007A23">
              <w:rPr>
                <w:color w:val="FF0000"/>
              </w:rPr>
              <w:t>(doplní dodavatel)</w:t>
            </w:r>
          </w:p>
        </w:tc>
        <w:tc>
          <w:tcPr>
            <w:tcW w:w="4252" w:type="dxa"/>
          </w:tcPr>
          <w:p w14:paraId="5F8DE87D" w14:textId="77777777" w:rsidR="00F80470" w:rsidRPr="006C1AD0" w:rsidRDefault="00F80470" w:rsidP="009D021A">
            <w:r w:rsidRPr="00FC6582">
              <w:rPr>
                <w:color w:val="FF0000"/>
              </w:rPr>
              <w:t>(doplní dodavatel)</w:t>
            </w:r>
          </w:p>
        </w:tc>
      </w:tr>
    </w:tbl>
    <w:p w14:paraId="083873BC" w14:textId="77777777" w:rsidR="00D607B5" w:rsidRPr="006C1AD0" w:rsidRDefault="00D607B5" w:rsidP="009D021A"/>
    <w:sectPr w:rsidR="00D607B5" w:rsidRPr="006C1AD0" w:rsidSect="009D021A">
      <w:headerReference w:type="default" r:id="rId8"/>
      <w:footerReference w:type="default" r:id="rId9"/>
      <w:pgSz w:w="11906" w:h="16838"/>
      <w:pgMar w:top="1843" w:right="720" w:bottom="1560" w:left="720" w:header="426" w:footer="3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578C3" w14:textId="77777777" w:rsidR="007F4458" w:rsidRDefault="007F4458" w:rsidP="00822A58">
      <w:pPr>
        <w:spacing w:after="0" w:line="240" w:lineRule="auto"/>
      </w:pPr>
      <w:r>
        <w:separator/>
      </w:r>
    </w:p>
  </w:endnote>
  <w:endnote w:type="continuationSeparator" w:id="0">
    <w:p w14:paraId="75F5E80F" w14:textId="77777777" w:rsidR="007F4458" w:rsidRDefault="007F4458" w:rsidP="0082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ECAAB" w14:textId="77777777" w:rsidR="00822A58" w:rsidRPr="00402426" w:rsidRDefault="00822A58" w:rsidP="00822A58">
    <w:pPr>
      <w:pStyle w:val="Zpat"/>
      <w:rPr>
        <w:rFonts w:cs="Arial"/>
        <w:sz w:val="18"/>
        <w:szCs w:val="18"/>
      </w:rPr>
    </w:pPr>
    <w:r w:rsidRPr="00402426">
      <w:rPr>
        <w:rFonts w:cs="Arial"/>
        <w:sz w:val="18"/>
        <w:szCs w:val="18"/>
      </w:rPr>
      <w:t>Název projekt</w:t>
    </w:r>
    <w:r>
      <w:rPr>
        <w:rFonts w:cs="Arial"/>
        <w:sz w:val="18"/>
        <w:szCs w:val="18"/>
      </w:rPr>
      <w:t>u</w:t>
    </w:r>
    <w:r w:rsidRPr="00402426">
      <w:rPr>
        <w:rFonts w:cs="Arial"/>
        <w:sz w:val="18"/>
        <w:szCs w:val="18"/>
      </w:rPr>
      <w:t xml:space="preserve">: „Regionální systém PACS NPK – zpracování a sdílení obrazové informace pacienta a dalších </w:t>
    </w:r>
    <w:proofErr w:type="spellStart"/>
    <w:r w:rsidRPr="00402426">
      <w:rPr>
        <w:rFonts w:cs="Arial"/>
        <w:sz w:val="18"/>
        <w:szCs w:val="18"/>
      </w:rPr>
      <w:t>specifických</w:t>
    </w:r>
    <w:proofErr w:type="spellEnd"/>
    <w:r>
      <w:rPr>
        <w:rFonts w:cs="Arial"/>
        <w:sz w:val="18"/>
        <w:szCs w:val="18"/>
      </w:rPr>
      <w:t xml:space="preserve"> </w:t>
    </w:r>
    <w:proofErr w:type="spellStart"/>
    <w:r w:rsidRPr="00402426">
      <w:rPr>
        <w:rFonts w:cs="Arial"/>
        <w:sz w:val="18"/>
        <w:szCs w:val="18"/>
      </w:rPr>
      <w:t>obrazových</w:t>
    </w:r>
    <w:proofErr w:type="spellEnd"/>
    <w:r w:rsidRPr="00402426">
      <w:rPr>
        <w:rFonts w:cs="Arial"/>
        <w:sz w:val="18"/>
        <w:szCs w:val="18"/>
      </w:rPr>
      <w:t xml:space="preserve"> informací a podpora telemedicíny v Nemocnici Pardubického kraje, a.s.“, CZ.06.3.05/0.0/0.0/16_034/0005808</w:t>
    </w:r>
  </w:p>
  <w:p w14:paraId="1D01DDB0" w14:textId="77777777" w:rsidR="00822A58" w:rsidRPr="008F3334" w:rsidRDefault="00822A58" w:rsidP="00822A58">
    <w:pPr>
      <w:pStyle w:val="Zpat"/>
      <w:rPr>
        <w:rFonts w:cs="Arial"/>
        <w:color w:val="FF0000"/>
      </w:rPr>
    </w:pPr>
    <w:r w:rsidRPr="00402426">
      <w:rPr>
        <w:rFonts w:cs="Arial"/>
        <w:b/>
        <w:sz w:val="18"/>
        <w:szCs w:val="18"/>
      </w:rPr>
      <w:t>T</w:t>
    </w:r>
    <w:r>
      <w:rPr>
        <w:rFonts w:cs="Arial"/>
        <w:b/>
        <w:sz w:val="18"/>
        <w:szCs w:val="18"/>
      </w:rPr>
      <w:t>ento</w:t>
    </w:r>
    <w:r w:rsidRPr="00402426">
      <w:rPr>
        <w:rFonts w:cs="Arial"/>
        <w:b/>
        <w:sz w:val="18"/>
        <w:szCs w:val="18"/>
      </w:rPr>
      <w:t xml:space="preserve"> projekt j</w:t>
    </w:r>
    <w:r>
      <w:rPr>
        <w:rFonts w:cs="Arial"/>
        <w:b/>
        <w:sz w:val="18"/>
        <w:szCs w:val="18"/>
      </w:rPr>
      <w:t>e</w:t>
    </w:r>
    <w:r w:rsidRPr="00402426">
      <w:rPr>
        <w:rFonts w:cs="Arial"/>
        <w:b/>
        <w:sz w:val="18"/>
        <w:szCs w:val="18"/>
      </w:rPr>
      <w:t xml:space="preserve"> spolufinancován Evropskou unií z Evropského fondu pro regionální rozvoj.                                                              </w:t>
    </w:r>
    <w:r w:rsidRPr="00402426">
      <w:rPr>
        <w:rFonts w:cs="Arial"/>
        <w:sz w:val="18"/>
        <w:szCs w:val="18"/>
      </w:rPr>
      <w:t xml:space="preserve">Stránka </w:t>
    </w:r>
    <w:r w:rsidRPr="00402426">
      <w:rPr>
        <w:rFonts w:cs="Arial"/>
        <w:b/>
        <w:sz w:val="18"/>
        <w:szCs w:val="18"/>
      </w:rPr>
      <w:fldChar w:fldCharType="begin"/>
    </w:r>
    <w:r w:rsidRPr="00402426">
      <w:rPr>
        <w:rFonts w:cs="Arial"/>
        <w:b/>
        <w:sz w:val="18"/>
        <w:szCs w:val="18"/>
      </w:rPr>
      <w:instrText>PAGE   \* MERGEFORMAT</w:instrText>
    </w:r>
    <w:r w:rsidRPr="00402426">
      <w:rPr>
        <w:rFonts w:cs="Arial"/>
        <w:b/>
        <w:sz w:val="18"/>
        <w:szCs w:val="18"/>
      </w:rPr>
      <w:fldChar w:fldCharType="separate"/>
    </w:r>
    <w:r w:rsidR="00F80F86">
      <w:rPr>
        <w:rFonts w:cs="Arial"/>
        <w:b/>
        <w:noProof/>
        <w:sz w:val="18"/>
        <w:szCs w:val="18"/>
      </w:rPr>
      <w:t>4</w:t>
    </w:r>
    <w:r w:rsidRPr="00402426">
      <w:rPr>
        <w:rFonts w:cs="Arial"/>
        <w:b/>
        <w:sz w:val="18"/>
        <w:szCs w:val="18"/>
      </w:rPr>
      <w:fldChar w:fldCharType="end"/>
    </w:r>
  </w:p>
  <w:p w14:paraId="6BA25B10" w14:textId="77777777" w:rsidR="00822A58" w:rsidRDefault="00822A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588A9" w14:textId="77777777" w:rsidR="007F4458" w:rsidRDefault="007F4458" w:rsidP="00822A58">
      <w:pPr>
        <w:spacing w:after="0" w:line="240" w:lineRule="auto"/>
      </w:pPr>
      <w:r>
        <w:separator/>
      </w:r>
    </w:p>
  </w:footnote>
  <w:footnote w:type="continuationSeparator" w:id="0">
    <w:p w14:paraId="5FC3CD2D" w14:textId="77777777" w:rsidR="007F4458" w:rsidRDefault="007F4458" w:rsidP="00822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EAF37" w14:textId="77777777" w:rsidR="00822A58" w:rsidRDefault="00822A58">
    <w:pPr>
      <w:pStyle w:val="Zhlav"/>
    </w:pPr>
    <w:r>
      <w:rPr>
        <w:noProof/>
        <w:lang w:eastAsia="cs-CZ"/>
      </w:rPr>
      <w:drawing>
        <wp:anchor distT="0" distB="0" distL="114300" distR="114300" simplePos="0" relativeHeight="251659264" behindDoc="0" locked="0" layoutInCell="1" allowOverlap="1" wp14:anchorId="308C3606" wp14:editId="0E0142C0">
          <wp:simplePos x="0" y="0"/>
          <wp:positionH relativeFrom="margin">
            <wp:posOffset>5048250</wp:posOffset>
          </wp:positionH>
          <wp:positionV relativeFrom="paragraph">
            <wp:posOffset>237490</wp:posOffset>
          </wp:positionV>
          <wp:extent cx="1676400" cy="448656"/>
          <wp:effectExtent l="0" t="0" r="0" b="8890"/>
          <wp:wrapNone/>
          <wp:docPr id="149" name="Obrázek 14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6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616A6690" wp14:editId="49ED7F99">
          <wp:extent cx="5067300" cy="837270"/>
          <wp:effectExtent l="0" t="0" r="0" b="1270"/>
          <wp:docPr id="150" name="Obrázek 15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94273" cy="841727"/>
                  </a:xfrm>
                  <a:prstGeom prst="rect">
                    <a:avLst/>
                  </a:prstGeom>
                  <a:noFill/>
                  <a:ln>
                    <a:noFill/>
                  </a:ln>
                </pic:spPr>
              </pic:pic>
            </a:graphicData>
          </a:graphic>
        </wp:inline>
      </w:drawing>
    </w:r>
  </w:p>
  <w:p w14:paraId="57D4B529" w14:textId="77777777" w:rsidR="00822A58" w:rsidRDefault="00822A5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6810"/>
    <w:multiLevelType w:val="hybridMultilevel"/>
    <w:tmpl w:val="DC8C89BE"/>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567A1"/>
    <w:multiLevelType w:val="hybridMultilevel"/>
    <w:tmpl w:val="9A3ED1D6"/>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8C09BC"/>
    <w:multiLevelType w:val="hybridMultilevel"/>
    <w:tmpl w:val="29DC6BF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F7021E2"/>
    <w:multiLevelType w:val="hybridMultilevel"/>
    <w:tmpl w:val="93025A92"/>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171F11"/>
    <w:multiLevelType w:val="hybridMultilevel"/>
    <w:tmpl w:val="8A9642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76018B5"/>
    <w:multiLevelType w:val="hybridMultilevel"/>
    <w:tmpl w:val="FFDA1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3B31F87"/>
    <w:multiLevelType w:val="hybridMultilevel"/>
    <w:tmpl w:val="1C3A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D1"/>
    <w:rsid w:val="00036542"/>
    <w:rsid w:val="000A08B0"/>
    <w:rsid w:val="000C3990"/>
    <w:rsid w:val="00122D09"/>
    <w:rsid w:val="002D2CC3"/>
    <w:rsid w:val="003042C9"/>
    <w:rsid w:val="00333DF0"/>
    <w:rsid w:val="0038474A"/>
    <w:rsid w:val="0039754C"/>
    <w:rsid w:val="00495828"/>
    <w:rsid w:val="004D78BE"/>
    <w:rsid w:val="005458E3"/>
    <w:rsid w:val="00547D63"/>
    <w:rsid w:val="005B3774"/>
    <w:rsid w:val="00607A22"/>
    <w:rsid w:val="006444CD"/>
    <w:rsid w:val="006C1AD0"/>
    <w:rsid w:val="007724E9"/>
    <w:rsid w:val="00784AB7"/>
    <w:rsid w:val="007A1EE1"/>
    <w:rsid w:val="007F4458"/>
    <w:rsid w:val="00822A58"/>
    <w:rsid w:val="00865E05"/>
    <w:rsid w:val="009345EE"/>
    <w:rsid w:val="00962236"/>
    <w:rsid w:val="009B710F"/>
    <w:rsid w:val="009D021A"/>
    <w:rsid w:val="00AE37D1"/>
    <w:rsid w:val="00AF69C7"/>
    <w:rsid w:val="00B24EA7"/>
    <w:rsid w:val="00B5007D"/>
    <w:rsid w:val="00B65366"/>
    <w:rsid w:val="00BD1AB2"/>
    <w:rsid w:val="00C85E0C"/>
    <w:rsid w:val="00CD12DF"/>
    <w:rsid w:val="00D00D44"/>
    <w:rsid w:val="00D607B5"/>
    <w:rsid w:val="00D86A53"/>
    <w:rsid w:val="00D92453"/>
    <w:rsid w:val="00DB2F35"/>
    <w:rsid w:val="00DD50B4"/>
    <w:rsid w:val="00DE0F99"/>
    <w:rsid w:val="00E00090"/>
    <w:rsid w:val="00E035A5"/>
    <w:rsid w:val="00E85E60"/>
    <w:rsid w:val="00ED3068"/>
    <w:rsid w:val="00F57CD6"/>
    <w:rsid w:val="00F719E2"/>
    <w:rsid w:val="00F80470"/>
    <w:rsid w:val="00F80F86"/>
    <w:rsid w:val="00F83BC1"/>
    <w:rsid w:val="00FA48F6"/>
    <w:rsid w:val="00FD0F9D"/>
    <w:rsid w:val="00FD3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B3D977"/>
  <w15:chartTrackingRefBased/>
  <w15:docId w15:val="{5905C63A-7CE0-4E70-BEB1-101C4EE14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37D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37D1"/>
    <w:pPr>
      <w:ind w:left="720"/>
      <w:contextualSpacing/>
    </w:pPr>
  </w:style>
  <w:style w:type="paragraph" w:styleId="Textbubliny">
    <w:name w:val="Balloon Text"/>
    <w:basedOn w:val="Normln"/>
    <w:link w:val="TextbublinyChar"/>
    <w:uiPriority w:val="99"/>
    <w:semiHidden/>
    <w:unhideWhenUsed/>
    <w:rsid w:val="000365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6542"/>
    <w:rPr>
      <w:rFonts w:ascii="Segoe UI" w:hAnsi="Segoe UI" w:cs="Segoe UI"/>
      <w:sz w:val="18"/>
      <w:szCs w:val="18"/>
    </w:rPr>
  </w:style>
  <w:style w:type="paragraph" w:styleId="Zhlav">
    <w:name w:val="header"/>
    <w:basedOn w:val="Normln"/>
    <w:link w:val="ZhlavChar"/>
    <w:uiPriority w:val="99"/>
    <w:unhideWhenUsed/>
    <w:rsid w:val="00822A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2A58"/>
  </w:style>
  <w:style w:type="paragraph" w:styleId="Zpat">
    <w:name w:val="footer"/>
    <w:basedOn w:val="Normln"/>
    <w:link w:val="ZpatChar"/>
    <w:uiPriority w:val="99"/>
    <w:unhideWhenUsed/>
    <w:rsid w:val="00822A58"/>
    <w:pPr>
      <w:tabs>
        <w:tab w:val="center" w:pos="4536"/>
        <w:tab w:val="right" w:pos="9072"/>
      </w:tabs>
      <w:spacing w:after="0" w:line="240" w:lineRule="auto"/>
    </w:pPr>
  </w:style>
  <w:style w:type="character" w:customStyle="1" w:styleId="ZpatChar">
    <w:name w:val="Zápatí Char"/>
    <w:basedOn w:val="Standardnpsmoodstavce"/>
    <w:link w:val="Zpat"/>
    <w:uiPriority w:val="99"/>
    <w:rsid w:val="00822A58"/>
  </w:style>
  <w:style w:type="table" w:styleId="Mkatabulky">
    <w:name w:val="Table Grid"/>
    <w:basedOn w:val="Normlntabulka"/>
    <w:uiPriority w:val="39"/>
    <w:rsid w:val="00822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85E60"/>
    <w:pPr>
      <w:spacing w:after="0" w:line="240" w:lineRule="auto"/>
    </w:pPr>
  </w:style>
  <w:style w:type="paragraph" w:customStyle="1" w:styleId="Default">
    <w:name w:val="Default"/>
    <w:rsid w:val="00333D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35178">
      <w:bodyDiv w:val="1"/>
      <w:marLeft w:val="0"/>
      <w:marRight w:val="0"/>
      <w:marTop w:val="0"/>
      <w:marBottom w:val="0"/>
      <w:divBdr>
        <w:top w:val="none" w:sz="0" w:space="0" w:color="auto"/>
        <w:left w:val="none" w:sz="0" w:space="0" w:color="auto"/>
        <w:bottom w:val="none" w:sz="0" w:space="0" w:color="auto"/>
        <w:right w:val="none" w:sz="0" w:space="0" w:color="auto"/>
      </w:divBdr>
    </w:div>
    <w:div w:id="886179841">
      <w:bodyDiv w:val="1"/>
      <w:marLeft w:val="0"/>
      <w:marRight w:val="0"/>
      <w:marTop w:val="0"/>
      <w:marBottom w:val="0"/>
      <w:divBdr>
        <w:top w:val="none" w:sz="0" w:space="0" w:color="auto"/>
        <w:left w:val="none" w:sz="0" w:space="0" w:color="auto"/>
        <w:bottom w:val="none" w:sz="0" w:space="0" w:color="auto"/>
        <w:right w:val="none" w:sz="0" w:space="0" w:color="auto"/>
      </w:divBdr>
      <w:divsChild>
        <w:div w:id="1195190566">
          <w:marLeft w:val="0"/>
          <w:marRight w:val="0"/>
          <w:marTop w:val="0"/>
          <w:marBottom w:val="0"/>
          <w:divBdr>
            <w:top w:val="none" w:sz="0" w:space="0" w:color="auto"/>
            <w:left w:val="none" w:sz="0" w:space="0" w:color="auto"/>
            <w:bottom w:val="none" w:sz="0" w:space="0" w:color="auto"/>
            <w:right w:val="none" w:sz="0" w:space="0" w:color="auto"/>
          </w:divBdr>
        </w:div>
        <w:div w:id="742407168">
          <w:marLeft w:val="0"/>
          <w:marRight w:val="0"/>
          <w:marTop w:val="0"/>
          <w:marBottom w:val="0"/>
          <w:divBdr>
            <w:top w:val="none" w:sz="0" w:space="0" w:color="auto"/>
            <w:left w:val="none" w:sz="0" w:space="0" w:color="auto"/>
            <w:bottom w:val="none" w:sz="0" w:space="0" w:color="auto"/>
            <w:right w:val="none" w:sz="0" w:space="0" w:color="auto"/>
          </w:divBdr>
        </w:div>
        <w:div w:id="1921788983">
          <w:marLeft w:val="0"/>
          <w:marRight w:val="0"/>
          <w:marTop w:val="0"/>
          <w:marBottom w:val="0"/>
          <w:divBdr>
            <w:top w:val="none" w:sz="0" w:space="0" w:color="auto"/>
            <w:left w:val="none" w:sz="0" w:space="0" w:color="auto"/>
            <w:bottom w:val="none" w:sz="0" w:space="0" w:color="auto"/>
            <w:right w:val="none" w:sz="0" w:space="0" w:color="auto"/>
          </w:divBdr>
        </w:div>
        <w:div w:id="1597320615">
          <w:marLeft w:val="0"/>
          <w:marRight w:val="0"/>
          <w:marTop w:val="0"/>
          <w:marBottom w:val="0"/>
          <w:divBdr>
            <w:top w:val="none" w:sz="0" w:space="0" w:color="auto"/>
            <w:left w:val="none" w:sz="0" w:space="0" w:color="auto"/>
            <w:bottom w:val="none" w:sz="0" w:space="0" w:color="auto"/>
            <w:right w:val="none" w:sz="0" w:space="0" w:color="auto"/>
          </w:divBdr>
        </w:div>
        <w:div w:id="2077900608">
          <w:marLeft w:val="0"/>
          <w:marRight w:val="0"/>
          <w:marTop w:val="0"/>
          <w:marBottom w:val="0"/>
          <w:divBdr>
            <w:top w:val="none" w:sz="0" w:space="0" w:color="auto"/>
            <w:left w:val="none" w:sz="0" w:space="0" w:color="auto"/>
            <w:bottom w:val="none" w:sz="0" w:space="0" w:color="auto"/>
            <w:right w:val="none" w:sz="0" w:space="0" w:color="auto"/>
          </w:divBdr>
        </w:div>
        <w:div w:id="32198944">
          <w:marLeft w:val="0"/>
          <w:marRight w:val="0"/>
          <w:marTop w:val="0"/>
          <w:marBottom w:val="0"/>
          <w:divBdr>
            <w:top w:val="none" w:sz="0" w:space="0" w:color="auto"/>
            <w:left w:val="none" w:sz="0" w:space="0" w:color="auto"/>
            <w:bottom w:val="none" w:sz="0" w:space="0" w:color="auto"/>
            <w:right w:val="none" w:sz="0" w:space="0" w:color="auto"/>
          </w:divBdr>
        </w:div>
        <w:div w:id="1394349521">
          <w:marLeft w:val="0"/>
          <w:marRight w:val="0"/>
          <w:marTop w:val="0"/>
          <w:marBottom w:val="0"/>
          <w:divBdr>
            <w:top w:val="none" w:sz="0" w:space="0" w:color="auto"/>
            <w:left w:val="none" w:sz="0" w:space="0" w:color="auto"/>
            <w:bottom w:val="none" w:sz="0" w:space="0" w:color="auto"/>
            <w:right w:val="none" w:sz="0" w:space="0" w:color="auto"/>
          </w:divBdr>
        </w:div>
        <w:div w:id="48303822">
          <w:marLeft w:val="0"/>
          <w:marRight w:val="0"/>
          <w:marTop w:val="0"/>
          <w:marBottom w:val="0"/>
          <w:divBdr>
            <w:top w:val="none" w:sz="0" w:space="0" w:color="auto"/>
            <w:left w:val="none" w:sz="0" w:space="0" w:color="auto"/>
            <w:bottom w:val="none" w:sz="0" w:space="0" w:color="auto"/>
            <w:right w:val="none" w:sz="0" w:space="0" w:color="auto"/>
          </w:divBdr>
        </w:div>
        <w:div w:id="1899052643">
          <w:marLeft w:val="0"/>
          <w:marRight w:val="0"/>
          <w:marTop w:val="0"/>
          <w:marBottom w:val="0"/>
          <w:divBdr>
            <w:top w:val="none" w:sz="0" w:space="0" w:color="auto"/>
            <w:left w:val="none" w:sz="0" w:space="0" w:color="auto"/>
            <w:bottom w:val="none" w:sz="0" w:space="0" w:color="auto"/>
            <w:right w:val="none" w:sz="0" w:space="0" w:color="auto"/>
          </w:divBdr>
        </w:div>
        <w:div w:id="1762067106">
          <w:marLeft w:val="0"/>
          <w:marRight w:val="0"/>
          <w:marTop w:val="0"/>
          <w:marBottom w:val="0"/>
          <w:divBdr>
            <w:top w:val="none" w:sz="0" w:space="0" w:color="auto"/>
            <w:left w:val="none" w:sz="0" w:space="0" w:color="auto"/>
            <w:bottom w:val="none" w:sz="0" w:space="0" w:color="auto"/>
            <w:right w:val="none" w:sz="0" w:space="0" w:color="auto"/>
          </w:divBdr>
        </w:div>
        <w:div w:id="127625536">
          <w:marLeft w:val="0"/>
          <w:marRight w:val="0"/>
          <w:marTop w:val="0"/>
          <w:marBottom w:val="0"/>
          <w:divBdr>
            <w:top w:val="none" w:sz="0" w:space="0" w:color="auto"/>
            <w:left w:val="none" w:sz="0" w:space="0" w:color="auto"/>
            <w:bottom w:val="none" w:sz="0" w:space="0" w:color="auto"/>
            <w:right w:val="none" w:sz="0" w:space="0" w:color="auto"/>
          </w:divBdr>
        </w:div>
        <w:div w:id="1937320001">
          <w:marLeft w:val="0"/>
          <w:marRight w:val="0"/>
          <w:marTop w:val="0"/>
          <w:marBottom w:val="0"/>
          <w:divBdr>
            <w:top w:val="none" w:sz="0" w:space="0" w:color="auto"/>
            <w:left w:val="none" w:sz="0" w:space="0" w:color="auto"/>
            <w:bottom w:val="none" w:sz="0" w:space="0" w:color="auto"/>
            <w:right w:val="none" w:sz="0" w:space="0" w:color="auto"/>
          </w:divBdr>
        </w:div>
        <w:div w:id="1215896648">
          <w:marLeft w:val="0"/>
          <w:marRight w:val="0"/>
          <w:marTop w:val="0"/>
          <w:marBottom w:val="0"/>
          <w:divBdr>
            <w:top w:val="none" w:sz="0" w:space="0" w:color="auto"/>
            <w:left w:val="none" w:sz="0" w:space="0" w:color="auto"/>
            <w:bottom w:val="none" w:sz="0" w:space="0" w:color="auto"/>
            <w:right w:val="none" w:sz="0" w:space="0" w:color="auto"/>
          </w:divBdr>
        </w:div>
        <w:div w:id="266230509">
          <w:marLeft w:val="0"/>
          <w:marRight w:val="0"/>
          <w:marTop w:val="0"/>
          <w:marBottom w:val="0"/>
          <w:divBdr>
            <w:top w:val="none" w:sz="0" w:space="0" w:color="auto"/>
            <w:left w:val="none" w:sz="0" w:space="0" w:color="auto"/>
            <w:bottom w:val="none" w:sz="0" w:space="0" w:color="auto"/>
            <w:right w:val="none" w:sz="0" w:space="0" w:color="auto"/>
          </w:divBdr>
        </w:div>
        <w:div w:id="1206409382">
          <w:marLeft w:val="0"/>
          <w:marRight w:val="0"/>
          <w:marTop w:val="0"/>
          <w:marBottom w:val="0"/>
          <w:divBdr>
            <w:top w:val="none" w:sz="0" w:space="0" w:color="auto"/>
            <w:left w:val="none" w:sz="0" w:space="0" w:color="auto"/>
            <w:bottom w:val="none" w:sz="0" w:space="0" w:color="auto"/>
            <w:right w:val="none" w:sz="0" w:space="0" w:color="auto"/>
          </w:divBdr>
        </w:div>
        <w:div w:id="99301276">
          <w:marLeft w:val="0"/>
          <w:marRight w:val="0"/>
          <w:marTop w:val="0"/>
          <w:marBottom w:val="0"/>
          <w:divBdr>
            <w:top w:val="none" w:sz="0" w:space="0" w:color="auto"/>
            <w:left w:val="none" w:sz="0" w:space="0" w:color="auto"/>
            <w:bottom w:val="none" w:sz="0" w:space="0" w:color="auto"/>
            <w:right w:val="none" w:sz="0" w:space="0" w:color="auto"/>
          </w:divBdr>
        </w:div>
        <w:div w:id="1846900538">
          <w:marLeft w:val="0"/>
          <w:marRight w:val="0"/>
          <w:marTop w:val="0"/>
          <w:marBottom w:val="0"/>
          <w:divBdr>
            <w:top w:val="none" w:sz="0" w:space="0" w:color="auto"/>
            <w:left w:val="none" w:sz="0" w:space="0" w:color="auto"/>
            <w:bottom w:val="none" w:sz="0" w:space="0" w:color="auto"/>
            <w:right w:val="none" w:sz="0" w:space="0" w:color="auto"/>
          </w:divBdr>
        </w:div>
        <w:div w:id="351422992">
          <w:marLeft w:val="0"/>
          <w:marRight w:val="0"/>
          <w:marTop w:val="0"/>
          <w:marBottom w:val="0"/>
          <w:divBdr>
            <w:top w:val="none" w:sz="0" w:space="0" w:color="auto"/>
            <w:left w:val="none" w:sz="0" w:space="0" w:color="auto"/>
            <w:bottom w:val="none" w:sz="0" w:space="0" w:color="auto"/>
            <w:right w:val="none" w:sz="0" w:space="0" w:color="auto"/>
          </w:divBdr>
        </w:div>
        <w:div w:id="1695108289">
          <w:marLeft w:val="0"/>
          <w:marRight w:val="0"/>
          <w:marTop w:val="0"/>
          <w:marBottom w:val="0"/>
          <w:divBdr>
            <w:top w:val="none" w:sz="0" w:space="0" w:color="auto"/>
            <w:left w:val="none" w:sz="0" w:space="0" w:color="auto"/>
            <w:bottom w:val="none" w:sz="0" w:space="0" w:color="auto"/>
            <w:right w:val="none" w:sz="0" w:space="0" w:color="auto"/>
          </w:divBdr>
        </w:div>
        <w:div w:id="467864566">
          <w:marLeft w:val="0"/>
          <w:marRight w:val="0"/>
          <w:marTop w:val="0"/>
          <w:marBottom w:val="0"/>
          <w:divBdr>
            <w:top w:val="none" w:sz="0" w:space="0" w:color="auto"/>
            <w:left w:val="none" w:sz="0" w:space="0" w:color="auto"/>
            <w:bottom w:val="none" w:sz="0" w:space="0" w:color="auto"/>
            <w:right w:val="none" w:sz="0" w:space="0" w:color="auto"/>
          </w:divBdr>
        </w:div>
        <w:div w:id="1483735125">
          <w:marLeft w:val="0"/>
          <w:marRight w:val="0"/>
          <w:marTop w:val="0"/>
          <w:marBottom w:val="0"/>
          <w:divBdr>
            <w:top w:val="none" w:sz="0" w:space="0" w:color="auto"/>
            <w:left w:val="none" w:sz="0" w:space="0" w:color="auto"/>
            <w:bottom w:val="none" w:sz="0" w:space="0" w:color="auto"/>
            <w:right w:val="none" w:sz="0" w:space="0" w:color="auto"/>
          </w:divBdr>
        </w:div>
        <w:div w:id="1449659853">
          <w:marLeft w:val="0"/>
          <w:marRight w:val="0"/>
          <w:marTop w:val="0"/>
          <w:marBottom w:val="0"/>
          <w:divBdr>
            <w:top w:val="none" w:sz="0" w:space="0" w:color="auto"/>
            <w:left w:val="none" w:sz="0" w:space="0" w:color="auto"/>
            <w:bottom w:val="none" w:sz="0" w:space="0" w:color="auto"/>
            <w:right w:val="none" w:sz="0" w:space="0" w:color="auto"/>
          </w:divBdr>
        </w:div>
        <w:div w:id="1863783006">
          <w:marLeft w:val="0"/>
          <w:marRight w:val="0"/>
          <w:marTop w:val="0"/>
          <w:marBottom w:val="0"/>
          <w:divBdr>
            <w:top w:val="none" w:sz="0" w:space="0" w:color="auto"/>
            <w:left w:val="none" w:sz="0" w:space="0" w:color="auto"/>
            <w:bottom w:val="none" w:sz="0" w:space="0" w:color="auto"/>
            <w:right w:val="none" w:sz="0" w:space="0" w:color="auto"/>
          </w:divBdr>
        </w:div>
        <w:div w:id="584386047">
          <w:marLeft w:val="0"/>
          <w:marRight w:val="0"/>
          <w:marTop w:val="0"/>
          <w:marBottom w:val="0"/>
          <w:divBdr>
            <w:top w:val="none" w:sz="0" w:space="0" w:color="auto"/>
            <w:left w:val="none" w:sz="0" w:space="0" w:color="auto"/>
            <w:bottom w:val="none" w:sz="0" w:space="0" w:color="auto"/>
            <w:right w:val="none" w:sz="0" w:space="0" w:color="auto"/>
          </w:divBdr>
        </w:div>
        <w:div w:id="537859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980C1-3D9F-4FE5-A5EF-4177A3E3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3305</TotalTime>
  <Pages>4</Pages>
  <Words>998</Words>
  <Characters>5890</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Leoš Ungermann</dc:creator>
  <cp:keywords/>
  <dc:description/>
  <cp:lastModifiedBy>Zdeněk Kohoutek</cp:lastModifiedBy>
  <cp:revision>16</cp:revision>
  <dcterms:created xsi:type="dcterms:W3CDTF">2020-09-06T20:20:00Z</dcterms:created>
  <dcterms:modified xsi:type="dcterms:W3CDTF">2020-09-11T04:33:00Z</dcterms:modified>
</cp:coreProperties>
</file>